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4FCDDE9B" w:rsidR="000B4912" w:rsidRPr="00C376F0" w:rsidRDefault="001902B4" w:rsidP="00C376F0">
      <w:pPr>
        <w:pStyle w:val="Title"/>
        <w:rPr>
          <w:b/>
          <w:bCs/>
          <w:color w:val="00948B" w:themeColor="accent1" w:themeShade="BF"/>
          <w:sz w:val="40"/>
          <w:szCs w:val="40"/>
        </w:rPr>
      </w:pPr>
      <w:bookmarkStart w:id="0" w:name="_Your_Societies_Handbook"/>
      <w:bookmarkStart w:id="1" w:name="_top"/>
      <w:bookmarkEnd w:id="0"/>
      <w:bookmarkEnd w:id="1"/>
      <w:r w:rsidRPr="00C376F0">
        <w:rPr>
          <w:b/>
          <w:bCs/>
          <w:color w:val="00948B" w:themeColor="accent1" w:themeShade="BF"/>
          <w:sz w:val="40"/>
          <w:szCs w:val="40"/>
        </w:rPr>
        <w:t xml:space="preserve">Your </w:t>
      </w:r>
      <w:r w:rsidR="00C27C72">
        <w:rPr>
          <w:b/>
          <w:bCs/>
          <w:color w:val="00948B" w:themeColor="accent1" w:themeShade="BF"/>
          <w:sz w:val="40"/>
          <w:szCs w:val="40"/>
        </w:rPr>
        <w:t>Communities</w:t>
      </w:r>
      <w:r w:rsidR="00BC5EA0" w:rsidRPr="00C376F0">
        <w:rPr>
          <w:b/>
          <w:bCs/>
          <w:color w:val="00948B" w:themeColor="accent1" w:themeShade="BF"/>
          <w:sz w:val="40"/>
          <w:szCs w:val="40"/>
        </w:rPr>
        <w:t xml:space="preserve"> Handbook</w:t>
      </w:r>
    </w:p>
    <w:sdt>
      <w:sdtPr>
        <w:rPr>
          <w:rFonts w:asciiTheme="minorHAnsi" w:eastAsiaTheme="minorHAnsi" w:hAnsiTheme="minorHAnsi" w:cstheme="minorBidi"/>
          <w:color w:val="auto"/>
          <w:sz w:val="22"/>
          <w:szCs w:val="22"/>
          <w:lang w:val="en-GB"/>
        </w:rPr>
        <w:id w:val="1565073761"/>
        <w:docPartObj>
          <w:docPartGallery w:val="Table of Contents"/>
          <w:docPartUnique/>
        </w:docPartObj>
      </w:sdtPr>
      <w:sdtEndPr>
        <w:rPr>
          <w:b/>
          <w:bCs/>
          <w:noProof/>
        </w:rPr>
      </w:sdtEndPr>
      <w:sdtContent>
        <w:p w14:paraId="78D252DB" w14:textId="2A9198F1" w:rsidR="007F79FF" w:rsidRDefault="007F79FF">
          <w:pPr>
            <w:pStyle w:val="TOCHeading"/>
          </w:pPr>
          <w:r>
            <w:t>Contents</w:t>
          </w:r>
        </w:p>
        <w:p w14:paraId="12A6F23E" w14:textId="455024A4" w:rsidR="00F87063" w:rsidRPr="00B52D34" w:rsidRDefault="007F79FF" w:rsidP="003F4CD3">
          <w:pPr>
            <w:pStyle w:val="TOC1"/>
            <w:rPr>
              <w:rFonts w:eastAsiaTheme="minorEastAsia"/>
              <w:kern w:val="2"/>
              <w:sz w:val="24"/>
              <w:szCs w:val="24"/>
              <w:lang w:eastAsia="en-GB"/>
              <w14:ligatures w14:val="standardContextual"/>
            </w:rPr>
          </w:pPr>
          <w:r>
            <w:rPr>
              <w:noProof w:val="0"/>
            </w:rPr>
            <w:fldChar w:fldCharType="begin"/>
          </w:r>
          <w:r>
            <w:instrText xml:space="preserve"> TOC \o "1-3" \h \z \u </w:instrText>
          </w:r>
          <w:r>
            <w:rPr>
              <w:noProof w:val="0"/>
            </w:rPr>
            <w:fldChar w:fldCharType="separate"/>
          </w:r>
          <w:hyperlink w:anchor="_Toc175834109" w:history="1">
            <w:r w:rsidR="00F87063" w:rsidRPr="00B52D34">
              <w:rPr>
                <w:rStyle w:val="Hyperlink"/>
              </w:rPr>
              <w:t>Governance</w:t>
            </w:r>
            <w:r w:rsidR="00F87063" w:rsidRPr="00B52D34">
              <w:rPr>
                <w:webHidden/>
              </w:rPr>
              <w:tab/>
            </w:r>
            <w:r w:rsidR="00F87063" w:rsidRPr="00B52D34">
              <w:rPr>
                <w:webHidden/>
              </w:rPr>
              <w:fldChar w:fldCharType="begin"/>
            </w:r>
            <w:r w:rsidR="00F87063" w:rsidRPr="00B52D34">
              <w:rPr>
                <w:webHidden/>
              </w:rPr>
              <w:instrText xml:space="preserve"> PAGEREF _Toc175834109 \h </w:instrText>
            </w:r>
            <w:r w:rsidR="00F87063" w:rsidRPr="00B52D34">
              <w:rPr>
                <w:webHidden/>
              </w:rPr>
            </w:r>
            <w:r w:rsidR="00F87063" w:rsidRPr="00B52D34">
              <w:rPr>
                <w:webHidden/>
              </w:rPr>
              <w:fldChar w:fldCharType="separate"/>
            </w:r>
            <w:r w:rsidR="00412B57">
              <w:rPr>
                <w:webHidden/>
              </w:rPr>
              <w:t>3</w:t>
            </w:r>
            <w:r w:rsidR="00F87063" w:rsidRPr="00B52D34">
              <w:rPr>
                <w:webHidden/>
              </w:rPr>
              <w:fldChar w:fldCharType="end"/>
            </w:r>
          </w:hyperlink>
        </w:p>
        <w:p w14:paraId="29A7E7DA" w14:textId="3638594E"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10" w:history="1">
            <w:r w:rsidRPr="00F87063">
              <w:rPr>
                <w:rStyle w:val="Hyperlink"/>
                <w:noProof/>
              </w:rPr>
              <w:t>Your Societies Code of Conduct</w:t>
            </w:r>
            <w:r w:rsidRPr="00F87063">
              <w:rPr>
                <w:noProof/>
                <w:webHidden/>
              </w:rPr>
              <w:tab/>
            </w:r>
            <w:r w:rsidRPr="00F87063">
              <w:rPr>
                <w:noProof/>
                <w:webHidden/>
              </w:rPr>
              <w:fldChar w:fldCharType="begin"/>
            </w:r>
            <w:r w:rsidRPr="00F87063">
              <w:rPr>
                <w:noProof/>
                <w:webHidden/>
              </w:rPr>
              <w:instrText xml:space="preserve"> PAGEREF _Toc175834110 \h </w:instrText>
            </w:r>
            <w:r w:rsidRPr="00F87063">
              <w:rPr>
                <w:noProof/>
                <w:webHidden/>
              </w:rPr>
            </w:r>
            <w:r w:rsidRPr="00F87063">
              <w:rPr>
                <w:noProof/>
                <w:webHidden/>
              </w:rPr>
              <w:fldChar w:fldCharType="separate"/>
            </w:r>
            <w:r w:rsidR="00412B57">
              <w:rPr>
                <w:noProof/>
                <w:webHidden/>
              </w:rPr>
              <w:t>3</w:t>
            </w:r>
            <w:r w:rsidRPr="00F87063">
              <w:rPr>
                <w:noProof/>
                <w:webHidden/>
              </w:rPr>
              <w:fldChar w:fldCharType="end"/>
            </w:r>
          </w:hyperlink>
        </w:p>
        <w:p w14:paraId="297659EF" w14:textId="29F3D874"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11" w:history="1">
            <w:r w:rsidRPr="00F87063">
              <w:rPr>
                <w:rStyle w:val="Hyperlink"/>
                <w:noProof/>
              </w:rPr>
              <w:t>Committee structure</w:t>
            </w:r>
            <w:r w:rsidRPr="00F87063">
              <w:rPr>
                <w:noProof/>
                <w:webHidden/>
              </w:rPr>
              <w:tab/>
            </w:r>
            <w:r w:rsidRPr="00F87063">
              <w:rPr>
                <w:noProof/>
                <w:webHidden/>
              </w:rPr>
              <w:fldChar w:fldCharType="begin"/>
            </w:r>
            <w:r w:rsidRPr="00F87063">
              <w:rPr>
                <w:noProof/>
                <w:webHidden/>
              </w:rPr>
              <w:instrText xml:space="preserve"> PAGEREF _Toc175834111 \h </w:instrText>
            </w:r>
            <w:r w:rsidRPr="00F87063">
              <w:rPr>
                <w:noProof/>
                <w:webHidden/>
              </w:rPr>
            </w:r>
            <w:r w:rsidRPr="00F87063">
              <w:rPr>
                <w:noProof/>
                <w:webHidden/>
              </w:rPr>
              <w:fldChar w:fldCharType="separate"/>
            </w:r>
            <w:r w:rsidR="00412B57">
              <w:rPr>
                <w:noProof/>
                <w:webHidden/>
              </w:rPr>
              <w:t>6</w:t>
            </w:r>
            <w:r w:rsidRPr="00F87063">
              <w:rPr>
                <w:noProof/>
                <w:webHidden/>
              </w:rPr>
              <w:fldChar w:fldCharType="end"/>
            </w:r>
          </w:hyperlink>
        </w:p>
        <w:p w14:paraId="3C64E118" w14:textId="0DFC96F7" w:rsidR="00F87063" w:rsidRPr="00F87063" w:rsidRDefault="00F87063">
          <w:pPr>
            <w:pStyle w:val="TOC3"/>
            <w:tabs>
              <w:tab w:val="right" w:leader="dot" w:pos="13948"/>
            </w:tabs>
            <w:rPr>
              <w:rFonts w:eastAsiaTheme="minorEastAsia"/>
              <w:noProof/>
              <w:kern w:val="2"/>
              <w:sz w:val="24"/>
              <w:szCs w:val="24"/>
              <w:lang w:eastAsia="en-GB"/>
              <w14:ligatures w14:val="standardContextual"/>
            </w:rPr>
          </w:pPr>
          <w:hyperlink w:anchor="_Toc175834112" w:history="1">
            <w:r w:rsidRPr="00F87063">
              <w:rPr>
                <w:rStyle w:val="Hyperlink"/>
                <w:noProof/>
              </w:rPr>
              <w:t>Committee Elections</w:t>
            </w:r>
            <w:r w:rsidRPr="00F87063">
              <w:rPr>
                <w:noProof/>
                <w:webHidden/>
              </w:rPr>
              <w:tab/>
            </w:r>
            <w:r w:rsidRPr="00F87063">
              <w:rPr>
                <w:noProof/>
                <w:webHidden/>
              </w:rPr>
              <w:fldChar w:fldCharType="begin"/>
            </w:r>
            <w:r w:rsidRPr="00F87063">
              <w:rPr>
                <w:noProof/>
                <w:webHidden/>
              </w:rPr>
              <w:instrText xml:space="preserve"> PAGEREF _Toc175834112 \h </w:instrText>
            </w:r>
            <w:r w:rsidRPr="00F87063">
              <w:rPr>
                <w:noProof/>
                <w:webHidden/>
              </w:rPr>
            </w:r>
            <w:r w:rsidRPr="00F87063">
              <w:rPr>
                <w:noProof/>
                <w:webHidden/>
              </w:rPr>
              <w:fldChar w:fldCharType="separate"/>
            </w:r>
            <w:r w:rsidR="00412B57">
              <w:rPr>
                <w:noProof/>
                <w:webHidden/>
              </w:rPr>
              <w:t>6</w:t>
            </w:r>
            <w:r w:rsidRPr="00F87063">
              <w:rPr>
                <w:noProof/>
                <w:webHidden/>
              </w:rPr>
              <w:fldChar w:fldCharType="end"/>
            </w:r>
          </w:hyperlink>
        </w:p>
        <w:p w14:paraId="051C2333" w14:textId="402CA398" w:rsidR="00F87063" w:rsidRPr="00F87063" w:rsidRDefault="00F87063">
          <w:pPr>
            <w:pStyle w:val="TOC3"/>
            <w:tabs>
              <w:tab w:val="right" w:leader="dot" w:pos="13948"/>
            </w:tabs>
            <w:rPr>
              <w:rFonts w:eastAsiaTheme="minorEastAsia"/>
              <w:noProof/>
              <w:kern w:val="2"/>
              <w:sz w:val="24"/>
              <w:szCs w:val="24"/>
              <w:lang w:eastAsia="en-GB"/>
              <w14:ligatures w14:val="standardContextual"/>
            </w:rPr>
          </w:pPr>
          <w:hyperlink w:anchor="_Toc175834113" w:history="1">
            <w:r w:rsidRPr="00F87063">
              <w:rPr>
                <w:rStyle w:val="Hyperlink"/>
                <w:noProof/>
              </w:rPr>
              <w:t>Removing Committee Members</w:t>
            </w:r>
            <w:r w:rsidRPr="00F87063">
              <w:rPr>
                <w:noProof/>
                <w:webHidden/>
              </w:rPr>
              <w:tab/>
            </w:r>
            <w:r w:rsidRPr="00F87063">
              <w:rPr>
                <w:noProof/>
                <w:webHidden/>
              </w:rPr>
              <w:fldChar w:fldCharType="begin"/>
            </w:r>
            <w:r w:rsidRPr="00F87063">
              <w:rPr>
                <w:noProof/>
                <w:webHidden/>
              </w:rPr>
              <w:instrText xml:space="preserve"> PAGEREF _Toc175834113 \h </w:instrText>
            </w:r>
            <w:r w:rsidRPr="00F87063">
              <w:rPr>
                <w:noProof/>
                <w:webHidden/>
              </w:rPr>
            </w:r>
            <w:r w:rsidRPr="00F87063">
              <w:rPr>
                <w:noProof/>
                <w:webHidden/>
              </w:rPr>
              <w:fldChar w:fldCharType="separate"/>
            </w:r>
            <w:r w:rsidR="00412B57">
              <w:rPr>
                <w:noProof/>
                <w:webHidden/>
              </w:rPr>
              <w:t>7</w:t>
            </w:r>
            <w:r w:rsidRPr="00F87063">
              <w:rPr>
                <w:noProof/>
                <w:webHidden/>
              </w:rPr>
              <w:fldChar w:fldCharType="end"/>
            </w:r>
          </w:hyperlink>
        </w:p>
        <w:p w14:paraId="237F07F6" w14:textId="360D0054"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14" w:history="1">
            <w:r w:rsidRPr="00F87063">
              <w:rPr>
                <w:rStyle w:val="Hyperlink"/>
                <w:noProof/>
              </w:rPr>
              <w:t>Society Memberships</w:t>
            </w:r>
            <w:r w:rsidRPr="00F87063">
              <w:rPr>
                <w:noProof/>
                <w:webHidden/>
              </w:rPr>
              <w:tab/>
            </w:r>
            <w:r w:rsidRPr="00F87063">
              <w:rPr>
                <w:noProof/>
                <w:webHidden/>
              </w:rPr>
              <w:fldChar w:fldCharType="begin"/>
            </w:r>
            <w:r w:rsidRPr="00F87063">
              <w:rPr>
                <w:noProof/>
                <w:webHidden/>
              </w:rPr>
              <w:instrText xml:space="preserve"> PAGEREF _Toc175834114 \h </w:instrText>
            </w:r>
            <w:r w:rsidRPr="00F87063">
              <w:rPr>
                <w:noProof/>
                <w:webHidden/>
              </w:rPr>
            </w:r>
            <w:r w:rsidRPr="00F87063">
              <w:rPr>
                <w:noProof/>
                <w:webHidden/>
              </w:rPr>
              <w:fldChar w:fldCharType="separate"/>
            </w:r>
            <w:r w:rsidR="00412B57">
              <w:rPr>
                <w:noProof/>
                <w:webHidden/>
              </w:rPr>
              <w:t>8</w:t>
            </w:r>
            <w:r w:rsidRPr="00F87063">
              <w:rPr>
                <w:noProof/>
                <w:webHidden/>
              </w:rPr>
              <w:fldChar w:fldCharType="end"/>
            </w:r>
          </w:hyperlink>
        </w:p>
        <w:p w14:paraId="43A9E0D4" w14:textId="415B79AE"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18" w:history="1">
            <w:r w:rsidRPr="00F87063">
              <w:rPr>
                <w:rStyle w:val="Hyperlink"/>
                <w:noProof/>
              </w:rPr>
              <w:t>Society disciplinary procedure</w:t>
            </w:r>
            <w:r w:rsidRPr="00F87063">
              <w:rPr>
                <w:noProof/>
                <w:webHidden/>
              </w:rPr>
              <w:tab/>
            </w:r>
            <w:r w:rsidRPr="00F87063">
              <w:rPr>
                <w:noProof/>
                <w:webHidden/>
              </w:rPr>
              <w:fldChar w:fldCharType="begin"/>
            </w:r>
            <w:r w:rsidRPr="00F87063">
              <w:rPr>
                <w:noProof/>
                <w:webHidden/>
              </w:rPr>
              <w:instrText xml:space="preserve"> PAGEREF _Toc175834118 \h </w:instrText>
            </w:r>
            <w:r w:rsidRPr="00F87063">
              <w:rPr>
                <w:noProof/>
                <w:webHidden/>
              </w:rPr>
            </w:r>
            <w:r w:rsidRPr="00F87063">
              <w:rPr>
                <w:noProof/>
                <w:webHidden/>
              </w:rPr>
              <w:fldChar w:fldCharType="separate"/>
            </w:r>
            <w:r w:rsidR="00412B57">
              <w:rPr>
                <w:noProof/>
                <w:webHidden/>
              </w:rPr>
              <w:t>9</w:t>
            </w:r>
            <w:r w:rsidRPr="00F87063">
              <w:rPr>
                <w:noProof/>
                <w:webHidden/>
              </w:rPr>
              <w:fldChar w:fldCharType="end"/>
            </w:r>
          </w:hyperlink>
        </w:p>
        <w:p w14:paraId="0A22050B" w14:textId="61C6C487" w:rsidR="00F87063" w:rsidRDefault="00F87063">
          <w:pPr>
            <w:pStyle w:val="TOC2"/>
            <w:tabs>
              <w:tab w:val="right" w:leader="dot" w:pos="13948"/>
            </w:tabs>
            <w:rPr>
              <w:rStyle w:val="Hyperlink"/>
              <w:noProof/>
            </w:rPr>
          </w:pPr>
          <w:hyperlink w:anchor="_Toc175834124" w:history="1">
            <w:r w:rsidRPr="00F87063">
              <w:rPr>
                <w:rStyle w:val="Hyperlink"/>
                <w:noProof/>
              </w:rPr>
              <w:t>Starting a Society</w:t>
            </w:r>
            <w:r w:rsidRPr="00F87063">
              <w:rPr>
                <w:noProof/>
                <w:webHidden/>
              </w:rPr>
              <w:tab/>
            </w:r>
            <w:r w:rsidRPr="00F87063">
              <w:rPr>
                <w:noProof/>
                <w:webHidden/>
              </w:rPr>
              <w:fldChar w:fldCharType="begin"/>
            </w:r>
            <w:r w:rsidRPr="00F87063">
              <w:rPr>
                <w:noProof/>
                <w:webHidden/>
              </w:rPr>
              <w:instrText xml:space="preserve"> PAGEREF _Toc175834124 \h </w:instrText>
            </w:r>
            <w:r w:rsidRPr="00F87063">
              <w:rPr>
                <w:noProof/>
                <w:webHidden/>
              </w:rPr>
            </w:r>
            <w:r w:rsidRPr="00F87063">
              <w:rPr>
                <w:noProof/>
                <w:webHidden/>
              </w:rPr>
              <w:fldChar w:fldCharType="separate"/>
            </w:r>
            <w:r w:rsidR="00412B57">
              <w:rPr>
                <w:noProof/>
                <w:webHidden/>
              </w:rPr>
              <w:t>15</w:t>
            </w:r>
            <w:r w:rsidRPr="00F87063">
              <w:rPr>
                <w:noProof/>
                <w:webHidden/>
              </w:rPr>
              <w:fldChar w:fldCharType="end"/>
            </w:r>
          </w:hyperlink>
        </w:p>
        <w:p w14:paraId="2B7EEA60" w14:textId="77777777" w:rsidR="00245FD3" w:rsidRPr="00245FD3" w:rsidRDefault="00245FD3" w:rsidP="00245FD3"/>
        <w:p w14:paraId="5628321D" w14:textId="21DA3627" w:rsidR="00F87063" w:rsidRPr="00B52D34" w:rsidRDefault="00F87063" w:rsidP="003F4CD3">
          <w:pPr>
            <w:pStyle w:val="TOC1"/>
            <w:rPr>
              <w:rFonts w:eastAsiaTheme="minorEastAsia"/>
              <w:kern w:val="2"/>
              <w:sz w:val="24"/>
              <w:szCs w:val="24"/>
              <w:lang w:eastAsia="en-GB"/>
              <w14:ligatures w14:val="standardContextual"/>
            </w:rPr>
          </w:pPr>
          <w:hyperlink w:anchor="_Toc175834125" w:history="1">
            <w:r w:rsidRPr="00B52D34">
              <w:rPr>
                <w:rStyle w:val="Hyperlink"/>
              </w:rPr>
              <w:t>Running Activities and Events</w:t>
            </w:r>
            <w:r w:rsidRPr="00B52D34">
              <w:rPr>
                <w:webHidden/>
              </w:rPr>
              <w:tab/>
            </w:r>
            <w:r w:rsidRPr="00B52D34">
              <w:rPr>
                <w:webHidden/>
              </w:rPr>
              <w:fldChar w:fldCharType="begin"/>
            </w:r>
            <w:r w:rsidRPr="00B52D34">
              <w:rPr>
                <w:webHidden/>
              </w:rPr>
              <w:instrText xml:space="preserve"> PAGEREF _Toc175834125 \h </w:instrText>
            </w:r>
            <w:r w:rsidRPr="00B52D34">
              <w:rPr>
                <w:webHidden/>
              </w:rPr>
            </w:r>
            <w:r w:rsidRPr="00B52D34">
              <w:rPr>
                <w:webHidden/>
              </w:rPr>
              <w:fldChar w:fldCharType="separate"/>
            </w:r>
            <w:r w:rsidR="00412B57">
              <w:rPr>
                <w:webHidden/>
              </w:rPr>
              <w:t>15</w:t>
            </w:r>
            <w:r w:rsidRPr="00B52D34">
              <w:rPr>
                <w:webHidden/>
              </w:rPr>
              <w:fldChar w:fldCharType="end"/>
            </w:r>
          </w:hyperlink>
        </w:p>
        <w:p w14:paraId="5F176870" w14:textId="7CCCF554"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26" w:history="1">
            <w:r w:rsidRPr="00F87063">
              <w:rPr>
                <w:rStyle w:val="Hyperlink"/>
                <w:noProof/>
              </w:rPr>
              <w:t>Room Bookings &amp; Activity/Event Requests</w:t>
            </w:r>
            <w:r w:rsidRPr="00F87063">
              <w:rPr>
                <w:noProof/>
                <w:webHidden/>
              </w:rPr>
              <w:tab/>
            </w:r>
            <w:r w:rsidRPr="00F87063">
              <w:rPr>
                <w:noProof/>
                <w:webHidden/>
              </w:rPr>
              <w:fldChar w:fldCharType="begin"/>
            </w:r>
            <w:r w:rsidRPr="00F87063">
              <w:rPr>
                <w:noProof/>
                <w:webHidden/>
              </w:rPr>
              <w:instrText xml:space="preserve"> PAGEREF _Toc175834126 \h </w:instrText>
            </w:r>
            <w:r w:rsidRPr="00F87063">
              <w:rPr>
                <w:noProof/>
                <w:webHidden/>
              </w:rPr>
            </w:r>
            <w:r w:rsidRPr="00F87063">
              <w:rPr>
                <w:noProof/>
                <w:webHidden/>
              </w:rPr>
              <w:fldChar w:fldCharType="separate"/>
            </w:r>
            <w:r w:rsidR="00412B57">
              <w:rPr>
                <w:noProof/>
                <w:webHidden/>
              </w:rPr>
              <w:t>15</w:t>
            </w:r>
            <w:r w:rsidRPr="00F87063">
              <w:rPr>
                <w:noProof/>
                <w:webHidden/>
              </w:rPr>
              <w:fldChar w:fldCharType="end"/>
            </w:r>
          </w:hyperlink>
        </w:p>
        <w:p w14:paraId="200E6BBA" w14:textId="417359E8" w:rsidR="00F87063" w:rsidRPr="00F87063" w:rsidRDefault="00F87063">
          <w:pPr>
            <w:pStyle w:val="TOC3"/>
            <w:tabs>
              <w:tab w:val="right" w:leader="dot" w:pos="13948"/>
            </w:tabs>
            <w:rPr>
              <w:rFonts w:eastAsiaTheme="minorEastAsia"/>
              <w:noProof/>
              <w:kern w:val="2"/>
              <w:sz w:val="24"/>
              <w:szCs w:val="24"/>
              <w:lang w:eastAsia="en-GB"/>
              <w14:ligatures w14:val="standardContextual"/>
            </w:rPr>
          </w:pPr>
          <w:hyperlink w:anchor="_Toc175834127" w:history="1">
            <w:r w:rsidRPr="00F87063">
              <w:rPr>
                <w:rStyle w:val="Hyperlink"/>
                <w:noProof/>
              </w:rPr>
              <w:t>How to run an event or activity</w:t>
            </w:r>
            <w:r w:rsidRPr="00F87063">
              <w:rPr>
                <w:noProof/>
                <w:webHidden/>
              </w:rPr>
              <w:tab/>
            </w:r>
            <w:r w:rsidRPr="00F87063">
              <w:rPr>
                <w:noProof/>
                <w:webHidden/>
              </w:rPr>
              <w:fldChar w:fldCharType="begin"/>
            </w:r>
            <w:r w:rsidRPr="00F87063">
              <w:rPr>
                <w:noProof/>
                <w:webHidden/>
              </w:rPr>
              <w:instrText xml:space="preserve"> PAGEREF _Toc175834127 \h </w:instrText>
            </w:r>
            <w:r w:rsidRPr="00F87063">
              <w:rPr>
                <w:noProof/>
                <w:webHidden/>
              </w:rPr>
            </w:r>
            <w:r w:rsidRPr="00F87063">
              <w:rPr>
                <w:noProof/>
                <w:webHidden/>
              </w:rPr>
              <w:fldChar w:fldCharType="separate"/>
            </w:r>
            <w:r w:rsidR="00412B57">
              <w:rPr>
                <w:noProof/>
                <w:webHidden/>
              </w:rPr>
              <w:t>15</w:t>
            </w:r>
            <w:r w:rsidRPr="00F87063">
              <w:rPr>
                <w:noProof/>
                <w:webHidden/>
              </w:rPr>
              <w:fldChar w:fldCharType="end"/>
            </w:r>
          </w:hyperlink>
        </w:p>
        <w:p w14:paraId="64478CA5" w14:textId="7F6585F3" w:rsidR="00F87063" w:rsidRPr="00F87063" w:rsidRDefault="00F87063">
          <w:pPr>
            <w:pStyle w:val="TOC3"/>
            <w:tabs>
              <w:tab w:val="right" w:leader="dot" w:pos="13948"/>
            </w:tabs>
            <w:rPr>
              <w:rFonts w:eastAsiaTheme="minorEastAsia"/>
              <w:noProof/>
              <w:kern w:val="2"/>
              <w:sz w:val="24"/>
              <w:szCs w:val="24"/>
              <w:lang w:eastAsia="en-GB"/>
              <w14:ligatures w14:val="standardContextual"/>
            </w:rPr>
          </w:pPr>
          <w:hyperlink w:anchor="_Toc175834128" w:history="1">
            <w:r w:rsidRPr="00F87063">
              <w:rPr>
                <w:rStyle w:val="Hyperlink"/>
                <w:noProof/>
              </w:rPr>
              <w:t>Room booking etiquette:</w:t>
            </w:r>
            <w:r w:rsidRPr="00F87063">
              <w:rPr>
                <w:noProof/>
                <w:webHidden/>
              </w:rPr>
              <w:tab/>
            </w:r>
            <w:r w:rsidRPr="00F87063">
              <w:rPr>
                <w:noProof/>
                <w:webHidden/>
              </w:rPr>
              <w:fldChar w:fldCharType="begin"/>
            </w:r>
            <w:r w:rsidRPr="00F87063">
              <w:rPr>
                <w:noProof/>
                <w:webHidden/>
              </w:rPr>
              <w:instrText xml:space="preserve"> PAGEREF _Toc175834128 \h </w:instrText>
            </w:r>
            <w:r w:rsidRPr="00F87063">
              <w:rPr>
                <w:noProof/>
                <w:webHidden/>
              </w:rPr>
            </w:r>
            <w:r w:rsidRPr="00F87063">
              <w:rPr>
                <w:noProof/>
                <w:webHidden/>
              </w:rPr>
              <w:fldChar w:fldCharType="separate"/>
            </w:r>
            <w:r w:rsidR="00412B57">
              <w:rPr>
                <w:noProof/>
                <w:webHidden/>
              </w:rPr>
              <w:t>16</w:t>
            </w:r>
            <w:r w:rsidRPr="00F87063">
              <w:rPr>
                <w:noProof/>
                <w:webHidden/>
              </w:rPr>
              <w:fldChar w:fldCharType="end"/>
            </w:r>
          </w:hyperlink>
        </w:p>
        <w:p w14:paraId="27EB7A1F" w14:textId="04AFD240"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29" w:history="1">
            <w:r w:rsidRPr="00F87063">
              <w:rPr>
                <w:rStyle w:val="Hyperlink"/>
                <w:noProof/>
              </w:rPr>
              <w:t>Insurance</w:t>
            </w:r>
            <w:r w:rsidRPr="00F87063">
              <w:rPr>
                <w:noProof/>
                <w:webHidden/>
              </w:rPr>
              <w:tab/>
            </w:r>
            <w:r w:rsidRPr="00F87063">
              <w:rPr>
                <w:noProof/>
                <w:webHidden/>
              </w:rPr>
              <w:fldChar w:fldCharType="begin"/>
            </w:r>
            <w:r w:rsidRPr="00F87063">
              <w:rPr>
                <w:noProof/>
                <w:webHidden/>
              </w:rPr>
              <w:instrText xml:space="preserve"> PAGEREF _Toc175834129 \h </w:instrText>
            </w:r>
            <w:r w:rsidRPr="00F87063">
              <w:rPr>
                <w:noProof/>
                <w:webHidden/>
              </w:rPr>
            </w:r>
            <w:r w:rsidRPr="00F87063">
              <w:rPr>
                <w:noProof/>
                <w:webHidden/>
              </w:rPr>
              <w:fldChar w:fldCharType="separate"/>
            </w:r>
            <w:r w:rsidR="00412B57">
              <w:rPr>
                <w:noProof/>
                <w:webHidden/>
              </w:rPr>
              <w:t>17</w:t>
            </w:r>
            <w:r w:rsidRPr="00F87063">
              <w:rPr>
                <w:noProof/>
                <w:webHidden/>
              </w:rPr>
              <w:fldChar w:fldCharType="end"/>
            </w:r>
          </w:hyperlink>
        </w:p>
        <w:p w14:paraId="0FB8CB7C" w14:textId="6E16956D"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30" w:history="1">
            <w:r w:rsidRPr="00F87063">
              <w:rPr>
                <w:rStyle w:val="Hyperlink"/>
                <w:noProof/>
              </w:rPr>
              <w:t>Speaker and Guest policy</w:t>
            </w:r>
            <w:r w:rsidRPr="00F87063">
              <w:rPr>
                <w:noProof/>
                <w:webHidden/>
              </w:rPr>
              <w:tab/>
            </w:r>
            <w:r w:rsidRPr="00F87063">
              <w:rPr>
                <w:noProof/>
                <w:webHidden/>
              </w:rPr>
              <w:fldChar w:fldCharType="begin"/>
            </w:r>
            <w:r w:rsidRPr="00F87063">
              <w:rPr>
                <w:noProof/>
                <w:webHidden/>
              </w:rPr>
              <w:instrText xml:space="preserve"> PAGEREF _Toc175834130 \h </w:instrText>
            </w:r>
            <w:r w:rsidRPr="00F87063">
              <w:rPr>
                <w:noProof/>
                <w:webHidden/>
              </w:rPr>
            </w:r>
            <w:r w:rsidRPr="00F87063">
              <w:rPr>
                <w:noProof/>
                <w:webHidden/>
              </w:rPr>
              <w:fldChar w:fldCharType="separate"/>
            </w:r>
            <w:r w:rsidR="00412B57">
              <w:rPr>
                <w:noProof/>
                <w:webHidden/>
              </w:rPr>
              <w:t>17</w:t>
            </w:r>
            <w:r w:rsidRPr="00F87063">
              <w:rPr>
                <w:noProof/>
                <w:webHidden/>
              </w:rPr>
              <w:fldChar w:fldCharType="end"/>
            </w:r>
          </w:hyperlink>
        </w:p>
        <w:p w14:paraId="4EF574E5" w14:textId="13A98531"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39" w:history="1">
            <w:r w:rsidRPr="00F87063">
              <w:rPr>
                <w:rStyle w:val="Hyperlink"/>
                <w:noProof/>
              </w:rPr>
              <w:t>Food at society activities and events</w:t>
            </w:r>
            <w:r w:rsidRPr="00F87063">
              <w:rPr>
                <w:noProof/>
                <w:webHidden/>
              </w:rPr>
              <w:tab/>
            </w:r>
            <w:r w:rsidRPr="00F87063">
              <w:rPr>
                <w:noProof/>
                <w:webHidden/>
              </w:rPr>
              <w:fldChar w:fldCharType="begin"/>
            </w:r>
            <w:r w:rsidRPr="00F87063">
              <w:rPr>
                <w:noProof/>
                <w:webHidden/>
              </w:rPr>
              <w:instrText xml:space="preserve"> PAGEREF _Toc175834139 \h </w:instrText>
            </w:r>
            <w:r w:rsidRPr="00F87063">
              <w:rPr>
                <w:noProof/>
                <w:webHidden/>
              </w:rPr>
            </w:r>
            <w:r w:rsidRPr="00F87063">
              <w:rPr>
                <w:noProof/>
                <w:webHidden/>
              </w:rPr>
              <w:fldChar w:fldCharType="separate"/>
            </w:r>
            <w:r w:rsidR="00412B57">
              <w:rPr>
                <w:noProof/>
                <w:webHidden/>
              </w:rPr>
              <w:t>21</w:t>
            </w:r>
            <w:r w:rsidRPr="00F87063">
              <w:rPr>
                <w:noProof/>
                <w:webHidden/>
              </w:rPr>
              <w:fldChar w:fldCharType="end"/>
            </w:r>
          </w:hyperlink>
        </w:p>
        <w:p w14:paraId="3992503B" w14:textId="3EA4D1F2" w:rsidR="00F87063" w:rsidRPr="00F87063" w:rsidRDefault="00F87063">
          <w:pPr>
            <w:pStyle w:val="TOC3"/>
            <w:tabs>
              <w:tab w:val="right" w:leader="dot" w:pos="13948"/>
            </w:tabs>
            <w:rPr>
              <w:rFonts w:eastAsiaTheme="minorEastAsia"/>
              <w:noProof/>
              <w:kern w:val="2"/>
              <w:sz w:val="24"/>
              <w:szCs w:val="24"/>
              <w:lang w:eastAsia="en-GB"/>
              <w14:ligatures w14:val="standardContextual"/>
            </w:rPr>
          </w:pPr>
          <w:hyperlink w:anchor="_Toc175834140" w:history="1">
            <w:r w:rsidRPr="00F87063">
              <w:rPr>
                <w:rStyle w:val="Hyperlink"/>
                <w:noProof/>
              </w:rPr>
              <w:t>Bake sale policy</w:t>
            </w:r>
            <w:r w:rsidRPr="00F87063">
              <w:rPr>
                <w:noProof/>
                <w:webHidden/>
              </w:rPr>
              <w:tab/>
            </w:r>
            <w:r w:rsidRPr="00F87063">
              <w:rPr>
                <w:noProof/>
                <w:webHidden/>
              </w:rPr>
              <w:fldChar w:fldCharType="begin"/>
            </w:r>
            <w:r w:rsidRPr="00F87063">
              <w:rPr>
                <w:noProof/>
                <w:webHidden/>
              </w:rPr>
              <w:instrText xml:space="preserve"> PAGEREF _Toc175834140 \h </w:instrText>
            </w:r>
            <w:r w:rsidRPr="00F87063">
              <w:rPr>
                <w:noProof/>
                <w:webHidden/>
              </w:rPr>
            </w:r>
            <w:r w:rsidRPr="00F87063">
              <w:rPr>
                <w:noProof/>
                <w:webHidden/>
              </w:rPr>
              <w:fldChar w:fldCharType="separate"/>
            </w:r>
            <w:r w:rsidR="00412B57">
              <w:rPr>
                <w:noProof/>
                <w:webHidden/>
              </w:rPr>
              <w:t>21</w:t>
            </w:r>
            <w:r w:rsidRPr="00F87063">
              <w:rPr>
                <w:noProof/>
                <w:webHidden/>
              </w:rPr>
              <w:fldChar w:fldCharType="end"/>
            </w:r>
          </w:hyperlink>
        </w:p>
        <w:p w14:paraId="3D1CB582" w14:textId="0E8B60FA"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41" w:history="1">
            <w:r w:rsidRPr="00F87063">
              <w:rPr>
                <w:rStyle w:val="Hyperlink"/>
                <w:noProof/>
              </w:rPr>
              <w:t>Trips</w:t>
            </w:r>
            <w:r w:rsidRPr="00F87063">
              <w:rPr>
                <w:noProof/>
                <w:webHidden/>
              </w:rPr>
              <w:tab/>
            </w:r>
            <w:r w:rsidRPr="00F87063">
              <w:rPr>
                <w:noProof/>
                <w:webHidden/>
              </w:rPr>
              <w:fldChar w:fldCharType="begin"/>
            </w:r>
            <w:r w:rsidRPr="00F87063">
              <w:rPr>
                <w:noProof/>
                <w:webHidden/>
              </w:rPr>
              <w:instrText xml:space="preserve"> PAGEREF _Toc175834141 \h </w:instrText>
            </w:r>
            <w:r w:rsidRPr="00F87063">
              <w:rPr>
                <w:noProof/>
                <w:webHidden/>
              </w:rPr>
            </w:r>
            <w:r w:rsidRPr="00F87063">
              <w:rPr>
                <w:noProof/>
                <w:webHidden/>
              </w:rPr>
              <w:fldChar w:fldCharType="separate"/>
            </w:r>
            <w:r w:rsidR="00412B57">
              <w:rPr>
                <w:noProof/>
                <w:webHidden/>
              </w:rPr>
              <w:t>23</w:t>
            </w:r>
            <w:r w:rsidRPr="00F87063">
              <w:rPr>
                <w:noProof/>
                <w:webHidden/>
              </w:rPr>
              <w:fldChar w:fldCharType="end"/>
            </w:r>
          </w:hyperlink>
        </w:p>
        <w:p w14:paraId="116C2069" w14:textId="0901E383"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42" w:history="1">
            <w:r w:rsidRPr="00F87063">
              <w:rPr>
                <w:rStyle w:val="Hyperlink"/>
                <w:noProof/>
              </w:rPr>
              <w:t>Incident report procedures and Out of hours</w:t>
            </w:r>
            <w:r w:rsidRPr="00F87063">
              <w:rPr>
                <w:noProof/>
                <w:webHidden/>
              </w:rPr>
              <w:tab/>
            </w:r>
            <w:r w:rsidRPr="00F87063">
              <w:rPr>
                <w:noProof/>
                <w:webHidden/>
              </w:rPr>
              <w:fldChar w:fldCharType="begin"/>
            </w:r>
            <w:r w:rsidRPr="00F87063">
              <w:rPr>
                <w:noProof/>
                <w:webHidden/>
              </w:rPr>
              <w:instrText xml:space="preserve"> PAGEREF _Toc175834142 \h </w:instrText>
            </w:r>
            <w:r w:rsidRPr="00F87063">
              <w:rPr>
                <w:noProof/>
                <w:webHidden/>
              </w:rPr>
            </w:r>
            <w:r w:rsidRPr="00F87063">
              <w:rPr>
                <w:noProof/>
                <w:webHidden/>
              </w:rPr>
              <w:fldChar w:fldCharType="separate"/>
            </w:r>
            <w:r w:rsidR="00412B57">
              <w:rPr>
                <w:noProof/>
                <w:webHidden/>
              </w:rPr>
              <w:t>23</w:t>
            </w:r>
            <w:r w:rsidRPr="00F87063">
              <w:rPr>
                <w:noProof/>
                <w:webHidden/>
              </w:rPr>
              <w:fldChar w:fldCharType="end"/>
            </w:r>
          </w:hyperlink>
        </w:p>
        <w:p w14:paraId="7C2409FF" w14:textId="16BDB701"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43" w:history="1">
            <w:r w:rsidRPr="00F87063">
              <w:rPr>
                <w:rStyle w:val="Hyperlink"/>
                <w:noProof/>
              </w:rPr>
              <w:t>Risk Assessments</w:t>
            </w:r>
            <w:r w:rsidRPr="00F87063">
              <w:rPr>
                <w:noProof/>
                <w:webHidden/>
              </w:rPr>
              <w:tab/>
            </w:r>
            <w:r w:rsidRPr="00F87063">
              <w:rPr>
                <w:noProof/>
                <w:webHidden/>
              </w:rPr>
              <w:fldChar w:fldCharType="begin"/>
            </w:r>
            <w:r w:rsidRPr="00F87063">
              <w:rPr>
                <w:noProof/>
                <w:webHidden/>
              </w:rPr>
              <w:instrText xml:space="preserve"> PAGEREF _Toc175834143 \h </w:instrText>
            </w:r>
            <w:r w:rsidRPr="00F87063">
              <w:rPr>
                <w:noProof/>
                <w:webHidden/>
              </w:rPr>
            </w:r>
            <w:r w:rsidRPr="00F87063">
              <w:rPr>
                <w:noProof/>
                <w:webHidden/>
              </w:rPr>
              <w:fldChar w:fldCharType="separate"/>
            </w:r>
            <w:r w:rsidR="00412B57">
              <w:rPr>
                <w:noProof/>
                <w:webHidden/>
              </w:rPr>
              <w:t>24</w:t>
            </w:r>
            <w:r w:rsidRPr="00F87063">
              <w:rPr>
                <w:noProof/>
                <w:webHidden/>
              </w:rPr>
              <w:fldChar w:fldCharType="end"/>
            </w:r>
          </w:hyperlink>
        </w:p>
        <w:p w14:paraId="0DA08223" w14:textId="4EB56464" w:rsidR="00F87063" w:rsidRDefault="00F87063">
          <w:pPr>
            <w:pStyle w:val="TOC2"/>
            <w:tabs>
              <w:tab w:val="right" w:leader="dot" w:pos="13948"/>
            </w:tabs>
            <w:rPr>
              <w:rStyle w:val="Hyperlink"/>
              <w:noProof/>
            </w:rPr>
          </w:pPr>
          <w:hyperlink w:anchor="_Toc175834144" w:history="1">
            <w:r w:rsidRPr="00F87063">
              <w:rPr>
                <w:rStyle w:val="Hyperlink"/>
                <w:noProof/>
              </w:rPr>
              <w:t>Using the Website (known as UnionCloud)</w:t>
            </w:r>
            <w:r w:rsidRPr="00F87063">
              <w:rPr>
                <w:noProof/>
                <w:webHidden/>
              </w:rPr>
              <w:tab/>
            </w:r>
            <w:r w:rsidRPr="00F87063">
              <w:rPr>
                <w:noProof/>
                <w:webHidden/>
              </w:rPr>
              <w:fldChar w:fldCharType="begin"/>
            </w:r>
            <w:r w:rsidRPr="00F87063">
              <w:rPr>
                <w:noProof/>
                <w:webHidden/>
              </w:rPr>
              <w:instrText xml:space="preserve"> PAGEREF _Toc175834144 \h </w:instrText>
            </w:r>
            <w:r w:rsidRPr="00F87063">
              <w:rPr>
                <w:noProof/>
                <w:webHidden/>
              </w:rPr>
            </w:r>
            <w:r w:rsidRPr="00F87063">
              <w:rPr>
                <w:noProof/>
                <w:webHidden/>
              </w:rPr>
              <w:fldChar w:fldCharType="separate"/>
            </w:r>
            <w:r w:rsidR="00412B57">
              <w:rPr>
                <w:noProof/>
                <w:webHidden/>
              </w:rPr>
              <w:t>24</w:t>
            </w:r>
            <w:r w:rsidRPr="00F87063">
              <w:rPr>
                <w:noProof/>
                <w:webHidden/>
              </w:rPr>
              <w:fldChar w:fldCharType="end"/>
            </w:r>
          </w:hyperlink>
        </w:p>
        <w:p w14:paraId="6C519BB0" w14:textId="77777777" w:rsidR="00245FD3" w:rsidRPr="00245FD3" w:rsidRDefault="00245FD3" w:rsidP="00245FD3"/>
        <w:p w14:paraId="61AD2DFD" w14:textId="23599674" w:rsidR="00F87063" w:rsidRPr="003F4CD3" w:rsidRDefault="00F87063" w:rsidP="003F4CD3">
          <w:pPr>
            <w:pStyle w:val="TOC1"/>
            <w:rPr>
              <w:rFonts w:eastAsiaTheme="minorEastAsia"/>
              <w:kern w:val="2"/>
              <w:sz w:val="24"/>
              <w:szCs w:val="24"/>
              <w:lang w:eastAsia="en-GB"/>
              <w14:ligatures w14:val="standardContextual"/>
            </w:rPr>
          </w:pPr>
          <w:hyperlink w:anchor="_Toc175834145" w:history="1">
            <w:r w:rsidRPr="003F4CD3">
              <w:rPr>
                <w:rStyle w:val="Hyperlink"/>
              </w:rPr>
              <w:t>Finance</w:t>
            </w:r>
            <w:r w:rsidRPr="003F4CD3">
              <w:rPr>
                <w:webHidden/>
              </w:rPr>
              <w:tab/>
            </w:r>
            <w:r w:rsidRPr="003F4CD3">
              <w:rPr>
                <w:webHidden/>
              </w:rPr>
              <w:fldChar w:fldCharType="begin"/>
            </w:r>
            <w:r w:rsidRPr="003F4CD3">
              <w:rPr>
                <w:webHidden/>
              </w:rPr>
              <w:instrText xml:space="preserve"> PAGEREF _Toc175834145 \h </w:instrText>
            </w:r>
            <w:r w:rsidRPr="003F4CD3">
              <w:rPr>
                <w:webHidden/>
              </w:rPr>
            </w:r>
            <w:r w:rsidRPr="003F4CD3">
              <w:rPr>
                <w:webHidden/>
              </w:rPr>
              <w:fldChar w:fldCharType="separate"/>
            </w:r>
            <w:r w:rsidR="00412B57">
              <w:rPr>
                <w:webHidden/>
              </w:rPr>
              <w:t>24</w:t>
            </w:r>
            <w:r w:rsidRPr="003F4CD3">
              <w:rPr>
                <w:webHidden/>
              </w:rPr>
              <w:fldChar w:fldCharType="end"/>
            </w:r>
          </w:hyperlink>
        </w:p>
        <w:p w14:paraId="4BCA225E" w14:textId="6F68062E"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46" w:history="1">
            <w:r w:rsidRPr="00F87063">
              <w:rPr>
                <w:rStyle w:val="Hyperlink"/>
                <w:noProof/>
              </w:rPr>
              <w:t>Financial guidelines for societies</w:t>
            </w:r>
            <w:r w:rsidRPr="00F87063">
              <w:rPr>
                <w:noProof/>
                <w:webHidden/>
              </w:rPr>
              <w:tab/>
            </w:r>
            <w:r w:rsidRPr="00F87063">
              <w:rPr>
                <w:noProof/>
                <w:webHidden/>
              </w:rPr>
              <w:fldChar w:fldCharType="begin"/>
            </w:r>
            <w:r w:rsidRPr="00F87063">
              <w:rPr>
                <w:noProof/>
                <w:webHidden/>
              </w:rPr>
              <w:instrText xml:space="preserve"> PAGEREF _Toc175834146 \h </w:instrText>
            </w:r>
            <w:r w:rsidRPr="00F87063">
              <w:rPr>
                <w:noProof/>
                <w:webHidden/>
              </w:rPr>
            </w:r>
            <w:r w:rsidRPr="00F87063">
              <w:rPr>
                <w:noProof/>
                <w:webHidden/>
              </w:rPr>
              <w:fldChar w:fldCharType="separate"/>
            </w:r>
            <w:r w:rsidR="00412B57">
              <w:rPr>
                <w:noProof/>
                <w:webHidden/>
              </w:rPr>
              <w:t>24</w:t>
            </w:r>
            <w:r w:rsidRPr="00F87063">
              <w:rPr>
                <w:noProof/>
                <w:webHidden/>
              </w:rPr>
              <w:fldChar w:fldCharType="end"/>
            </w:r>
          </w:hyperlink>
        </w:p>
        <w:p w14:paraId="61314A8E" w14:textId="244E0D7A"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49" w:history="1">
            <w:r w:rsidRPr="00F87063">
              <w:rPr>
                <w:rStyle w:val="Hyperlink"/>
                <w:noProof/>
              </w:rPr>
              <w:t>Types of account</w:t>
            </w:r>
            <w:r w:rsidRPr="00F87063">
              <w:rPr>
                <w:noProof/>
                <w:webHidden/>
              </w:rPr>
              <w:tab/>
            </w:r>
            <w:r w:rsidRPr="00F87063">
              <w:rPr>
                <w:noProof/>
                <w:webHidden/>
              </w:rPr>
              <w:fldChar w:fldCharType="begin"/>
            </w:r>
            <w:r w:rsidRPr="00F87063">
              <w:rPr>
                <w:noProof/>
                <w:webHidden/>
              </w:rPr>
              <w:instrText xml:space="preserve"> PAGEREF _Toc175834149 \h </w:instrText>
            </w:r>
            <w:r w:rsidRPr="00F87063">
              <w:rPr>
                <w:noProof/>
                <w:webHidden/>
              </w:rPr>
            </w:r>
            <w:r w:rsidRPr="00F87063">
              <w:rPr>
                <w:noProof/>
                <w:webHidden/>
              </w:rPr>
              <w:fldChar w:fldCharType="separate"/>
            </w:r>
            <w:r w:rsidR="00412B57">
              <w:rPr>
                <w:noProof/>
                <w:webHidden/>
              </w:rPr>
              <w:t>25</w:t>
            </w:r>
            <w:r w:rsidRPr="00F87063">
              <w:rPr>
                <w:noProof/>
                <w:webHidden/>
              </w:rPr>
              <w:fldChar w:fldCharType="end"/>
            </w:r>
          </w:hyperlink>
        </w:p>
        <w:p w14:paraId="3B062020" w14:textId="67ABACF0"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50" w:history="1">
            <w:r w:rsidRPr="00F87063">
              <w:rPr>
                <w:rStyle w:val="Hyperlink"/>
                <w:noProof/>
              </w:rPr>
              <w:t>Sage accounts</w:t>
            </w:r>
            <w:r w:rsidRPr="00F87063">
              <w:rPr>
                <w:noProof/>
                <w:webHidden/>
              </w:rPr>
              <w:tab/>
            </w:r>
            <w:r w:rsidRPr="00F87063">
              <w:rPr>
                <w:noProof/>
                <w:webHidden/>
              </w:rPr>
              <w:fldChar w:fldCharType="begin"/>
            </w:r>
            <w:r w:rsidRPr="00F87063">
              <w:rPr>
                <w:noProof/>
                <w:webHidden/>
              </w:rPr>
              <w:instrText xml:space="preserve"> PAGEREF _Toc175834150 \h </w:instrText>
            </w:r>
            <w:r w:rsidRPr="00F87063">
              <w:rPr>
                <w:noProof/>
                <w:webHidden/>
              </w:rPr>
            </w:r>
            <w:r w:rsidRPr="00F87063">
              <w:rPr>
                <w:noProof/>
                <w:webHidden/>
              </w:rPr>
              <w:fldChar w:fldCharType="separate"/>
            </w:r>
            <w:r w:rsidR="00412B57">
              <w:rPr>
                <w:noProof/>
                <w:webHidden/>
              </w:rPr>
              <w:t>25</w:t>
            </w:r>
            <w:r w:rsidRPr="00F87063">
              <w:rPr>
                <w:noProof/>
                <w:webHidden/>
              </w:rPr>
              <w:fldChar w:fldCharType="end"/>
            </w:r>
          </w:hyperlink>
        </w:p>
        <w:p w14:paraId="750B2CBC" w14:textId="3339AFD8"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51" w:history="1">
            <w:r w:rsidRPr="00F87063">
              <w:rPr>
                <w:rStyle w:val="Hyperlink"/>
                <w:noProof/>
              </w:rPr>
              <w:t>Spending and payments</w:t>
            </w:r>
            <w:r w:rsidRPr="00F87063">
              <w:rPr>
                <w:noProof/>
                <w:webHidden/>
              </w:rPr>
              <w:tab/>
            </w:r>
            <w:r w:rsidRPr="00F87063">
              <w:rPr>
                <w:noProof/>
                <w:webHidden/>
              </w:rPr>
              <w:fldChar w:fldCharType="begin"/>
            </w:r>
            <w:r w:rsidRPr="00F87063">
              <w:rPr>
                <w:noProof/>
                <w:webHidden/>
              </w:rPr>
              <w:instrText xml:space="preserve"> PAGEREF _Toc175834151 \h </w:instrText>
            </w:r>
            <w:r w:rsidRPr="00F87063">
              <w:rPr>
                <w:noProof/>
                <w:webHidden/>
              </w:rPr>
            </w:r>
            <w:r w:rsidRPr="00F87063">
              <w:rPr>
                <w:noProof/>
                <w:webHidden/>
              </w:rPr>
              <w:fldChar w:fldCharType="separate"/>
            </w:r>
            <w:r w:rsidR="00412B57">
              <w:rPr>
                <w:noProof/>
                <w:webHidden/>
              </w:rPr>
              <w:t>25</w:t>
            </w:r>
            <w:r w:rsidRPr="00F87063">
              <w:rPr>
                <w:noProof/>
                <w:webHidden/>
              </w:rPr>
              <w:fldChar w:fldCharType="end"/>
            </w:r>
          </w:hyperlink>
        </w:p>
        <w:p w14:paraId="48C02294" w14:textId="0F8D104C" w:rsidR="00F87063" w:rsidRPr="00F87063" w:rsidRDefault="00F87063">
          <w:pPr>
            <w:pStyle w:val="TOC3"/>
            <w:tabs>
              <w:tab w:val="right" w:leader="dot" w:pos="13948"/>
            </w:tabs>
            <w:rPr>
              <w:rFonts w:eastAsiaTheme="minorEastAsia"/>
              <w:noProof/>
              <w:kern w:val="2"/>
              <w:sz w:val="24"/>
              <w:szCs w:val="24"/>
              <w:lang w:eastAsia="en-GB"/>
              <w14:ligatures w14:val="standardContextual"/>
            </w:rPr>
          </w:pPr>
          <w:hyperlink w:anchor="_Toc175834152" w:history="1">
            <w:r w:rsidRPr="00F87063">
              <w:rPr>
                <w:rStyle w:val="Hyperlink"/>
                <w:noProof/>
              </w:rPr>
              <w:t>Reimbursements</w:t>
            </w:r>
            <w:r w:rsidRPr="00F87063">
              <w:rPr>
                <w:noProof/>
                <w:webHidden/>
              </w:rPr>
              <w:tab/>
            </w:r>
            <w:r w:rsidRPr="00F87063">
              <w:rPr>
                <w:noProof/>
                <w:webHidden/>
              </w:rPr>
              <w:fldChar w:fldCharType="begin"/>
            </w:r>
            <w:r w:rsidRPr="00F87063">
              <w:rPr>
                <w:noProof/>
                <w:webHidden/>
              </w:rPr>
              <w:instrText xml:space="preserve"> PAGEREF _Toc175834152 \h </w:instrText>
            </w:r>
            <w:r w:rsidRPr="00F87063">
              <w:rPr>
                <w:noProof/>
                <w:webHidden/>
              </w:rPr>
            </w:r>
            <w:r w:rsidRPr="00F87063">
              <w:rPr>
                <w:noProof/>
                <w:webHidden/>
              </w:rPr>
              <w:fldChar w:fldCharType="separate"/>
            </w:r>
            <w:r w:rsidR="00412B57">
              <w:rPr>
                <w:noProof/>
                <w:webHidden/>
              </w:rPr>
              <w:t>25</w:t>
            </w:r>
            <w:r w:rsidRPr="00F87063">
              <w:rPr>
                <w:noProof/>
                <w:webHidden/>
              </w:rPr>
              <w:fldChar w:fldCharType="end"/>
            </w:r>
          </w:hyperlink>
        </w:p>
        <w:p w14:paraId="0DFB7264" w14:textId="53194E27" w:rsidR="00F87063" w:rsidRPr="00F87063" w:rsidRDefault="00F87063">
          <w:pPr>
            <w:pStyle w:val="TOC3"/>
            <w:tabs>
              <w:tab w:val="right" w:leader="dot" w:pos="13948"/>
            </w:tabs>
            <w:rPr>
              <w:rFonts w:eastAsiaTheme="minorEastAsia"/>
              <w:noProof/>
              <w:kern w:val="2"/>
              <w:sz w:val="24"/>
              <w:szCs w:val="24"/>
              <w:lang w:eastAsia="en-GB"/>
              <w14:ligatures w14:val="standardContextual"/>
            </w:rPr>
          </w:pPr>
          <w:hyperlink w:anchor="_Toc175834153" w:history="1">
            <w:r w:rsidRPr="00F87063">
              <w:rPr>
                <w:rStyle w:val="Hyperlink"/>
                <w:noProof/>
              </w:rPr>
              <w:t>Invoices</w:t>
            </w:r>
            <w:r w:rsidRPr="00F87063">
              <w:rPr>
                <w:noProof/>
                <w:webHidden/>
              </w:rPr>
              <w:tab/>
            </w:r>
            <w:r w:rsidRPr="00F87063">
              <w:rPr>
                <w:noProof/>
                <w:webHidden/>
              </w:rPr>
              <w:fldChar w:fldCharType="begin"/>
            </w:r>
            <w:r w:rsidRPr="00F87063">
              <w:rPr>
                <w:noProof/>
                <w:webHidden/>
              </w:rPr>
              <w:instrText xml:space="preserve"> PAGEREF _Toc175834153 \h </w:instrText>
            </w:r>
            <w:r w:rsidRPr="00F87063">
              <w:rPr>
                <w:noProof/>
                <w:webHidden/>
              </w:rPr>
            </w:r>
            <w:r w:rsidRPr="00F87063">
              <w:rPr>
                <w:noProof/>
                <w:webHidden/>
              </w:rPr>
              <w:fldChar w:fldCharType="separate"/>
            </w:r>
            <w:r w:rsidR="00412B57">
              <w:rPr>
                <w:noProof/>
                <w:webHidden/>
              </w:rPr>
              <w:t>26</w:t>
            </w:r>
            <w:r w:rsidRPr="00F87063">
              <w:rPr>
                <w:noProof/>
                <w:webHidden/>
              </w:rPr>
              <w:fldChar w:fldCharType="end"/>
            </w:r>
          </w:hyperlink>
        </w:p>
        <w:p w14:paraId="02602C04" w14:textId="56872899"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54" w:history="1">
            <w:r w:rsidRPr="00F87063">
              <w:rPr>
                <w:rStyle w:val="Hyperlink"/>
                <w:noProof/>
              </w:rPr>
              <w:t>Booking and using the card reader</w:t>
            </w:r>
            <w:r w:rsidRPr="00F87063">
              <w:rPr>
                <w:noProof/>
                <w:webHidden/>
              </w:rPr>
              <w:tab/>
            </w:r>
            <w:r w:rsidRPr="00F87063">
              <w:rPr>
                <w:noProof/>
                <w:webHidden/>
              </w:rPr>
              <w:fldChar w:fldCharType="begin"/>
            </w:r>
            <w:r w:rsidRPr="00F87063">
              <w:rPr>
                <w:noProof/>
                <w:webHidden/>
              </w:rPr>
              <w:instrText xml:space="preserve"> PAGEREF _Toc175834154 \h </w:instrText>
            </w:r>
            <w:r w:rsidRPr="00F87063">
              <w:rPr>
                <w:noProof/>
                <w:webHidden/>
              </w:rPr>
            </w:r>
            <w:r w:rsidRPr="00F87063">
              <w:rPr>
                <w:noProof/>
                <w:webHidden/>
              </w:rPr>
              <w:fldChar w:fldCharType="separate"/>
            </w:r>
            <w:r w:rsidR="00412B57">
              <w:rPr>
                <w:noProof/>
                <w:webHidden/>
              </w:rPr>
              <w:t>26</w:t>
            </w:r>
            <w:r w:rsidRPr="00F87063">
              <w:rPr>
                <w:noProof/>
                <w:webHidden/>
              </w:rPr>
              <w:fldChar w:fldCharType="end"/>
            </w:r>
          </w:hyperlink>
        </w:p>
        <w:p w14:paraId="3E854615" w14:textId="563BA031"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55" w:history="1">
            <w:r w:rsidRPr="00F87063">
              <w:rPr>
                <w:rStyle w:val="Hyperlink"/>
                <w:noProof/>
              </w:rPr>
              <w:t>Sponsorships and external affiliations policy</w:t>
            </w:r>
            <w:r w:rsidRPr="00F87063">
              <w:rPr>
                <w:noProof/>
                <w:webHidden/>
              </w:rPr>
              <w:tab/>
            </w:r>
            <w:r w:rsidRPr="00F87063">
              <w:rPr>
                <w:noProof/>
                <w:webHidden/>
              </w:rPr>
              <w:fldChar w:fldCharType="begin"/>
            </w:r>
            <w:r w:rsidRPr="00F87063">
              <w:rPr>
                <w:noProof/>
                <w:webHidden/>
              </w:rPr>
              <w:instrText xml:space="preserve"> PAGEREF _Toc175834155 \h </w:instrText>
            </w:r>
            <w:r w:rsidRPr="00F87063">
              <w:rPr>
                <w:noProof/>
                <w:webHidden/>
              </w:rPr>
            </w:r>
            <w:r w:rsidRPr="00F87063">
              <w:rPr>
                <w:noProof/>
                <w:webHidden/>
              </w:rPr>
              <w:fldChar w:fldCharType="separate"/>
            </w:r>
            <w:r w:rsidR="00412B57">
              <w:rPr>
                <w:noProof/>
                <w:webHidden/>
              </w:rPr>
              <w:t>26</w:t>
            </w:r>
            <w:r w:rsidRPr="00F87063">
              <w:rPr>
                <w:noProof/>
                <w:webHidden/>
              </w:rPr>
              <w:fldChar w:fldCharType="end"/>
            </w:r>
          </w:hyperlink>
        </w:p>
        <w:p w14:paraId="19DE690D" w14:textId="0BCE6573" w:rsidR="00F87063" w:rsidRPr="00F87063" w:rsidRDefault="00F87063">
          <w:pPr>
            <w:pStyle w:val="TOC2"/>
            <w:tabs>
              <w:tab w:val="right" w:leader="dot" w:pos="13948"/>
            </w:tabs>
            <w:rPr>
              <w:rFonts w:eastAsiaTheme="minorEastAsia"/>
              <w:noProof/>
              <w:kern w:val="2"/>
              <w:sz w:val="24"/>
              <w:szCs w:val="24"/>
              <w:lang w:eastAsia="en-GB"/>
              <w14:ligatures w14:val="standardContextual"/>
            </w:rPr>
          </w:pPr>
          <w:hyperlink w:anchor="_Toc175834156" w:history="1">
            <w:r w:rsidRPr="00F87063">
              <w:rPr>
                <w:rStyle w:val="Hyperlink"/>
                <w:noProof/>
              </w:rPr>
              <w:t>Grant Funding</w:t>
            </w:r>
            <w:r w:rsidRPr="00F87063">
              <w:rPr>
                <w:noProof/>
                <w:webHidden/>
              </w:rPr>
              <w:tab/>
            </w:r>
            <w:r w:rsidRPr="00F87063">
              <w:rPr>
                <w:noProof/>
                <w:webHidden/>
              </w:rPr>
              <w:fldChar w:fldCharType="begin"/>
            </w:r>
            <w:r w:rsidRPr="00F87063">
              <w:rPr>
                <w:noProof/>
                <w:webHidden/>
              </w:rPr>
              <w:instrText xml:space="preserve"> PAGEREF _Toc175834156 \h </w:instrText>
            </w:r>
            <w:r w:rsidRPr="00F87063">
              <w:rPr>
                <w:noProof/>
                <w:webHidden/>
              </w:rPr>
            </w:r>
            <w:r w:rsidRPr="00F87063">
              <w:rPr>
                <w:noProof/>
                <w:webHidden/>
              </w:rPr>
              <w:fldChar w:fldCharType="separate"/>
            </w:r>
            <w:r w:rsidR="00412B57">
              <w:rPr>
                <w:noProof/>
                <w:webHidden/>
              </w:rPr>
              <w:t>27</w:t>
            </w:r>
            <w:r w:rsidRPr="00F87063">
              <w:rPr>
                <w:noProof/>
                <w:webHidden/>
              </w:rPr>
              <w:fldChar w:fldCharType="end"/>
            </w:r>
          </w:hyperlink>
        </w:p>
        <w:p w14:paraId="3E7B6859" w14:textId="77777777" w:rsidR="00245FD3" w:rsidRPr="00245FD3" w:rsidRDefault="00245FD3" w:rsidP="00245FD3"/>
        <w:p w14:paraId="5BF10D04" w14:textId="2258D993" w:rsidR="00F87063" w:rsidRPr="003F4CD3" w:rsidRDefault="00F87063" w:rsidP="003F4CD3">
          <w:pPr>
            <w:pStyle w:val="TOC1"/>
            <w:rPr>
              <w:rFonts w:eastAsiaTheme="minorEastAsia"/>
              <w:kern w:val="2"/>
              <w:sz w:val="24"/>
              <w:szCs w:val="24"/>
              <w:lang w:eastAsia="en-GB"/>
              <w14:ligatures w14:val="standardContextual"/>
            </w:rPr>
          </w:pPr>
          <w:hyperlink w:anchor="_Toc175834167" w:history="1">
            <w:r w:rsidRPr="003F4CD3">
              <w:rPr>
                <w:rStyle w:val="Hyperlink"/>
              </w:rPr>
              <w:t>Marketing and social media policy</w:t>
            </w:r>
            <w:r w:rsidRPr="003F4CD3">
              <w:rPr>
                <w:webHidden/>
              </w:rPr>
              <w:tab/>
            </w:r>
            <w:r w:rsidRPr="003F4CD3">
              <w:rPr>
                <w:webHidden/>
              </w:rPr>
              <w:fldChar w:fldCharType="begin"/>
            </w:r>
            <w:r w:rsidRPr="003F4CD3">
              <w:rPr>
                <w:webHidden/>
              </w:rPr>
              <w:instrText xml:space="preserve"> PAGEREF _Toc175834167 \h </w:instrText>
            </w:r>
            <w:r w:rsidRPr="003F4CD3">
              <w:rPr>
                <w:webHidden/>
              </w:rPr>
            </w:r>
            <w:r w:rsidRPr="003F4CD3">
              <w:rPr>
                <w:webHidden/>
              </w:rPr>
              <w:fldChar w:fldCharType="separate"/>
            </w:r>
            <w:r w:rsidR="00412B57">
              <w:rPr>
                <w:webHidden/>
              </w:rPr>
              <w:t>30</w:t>
            </w:r>
            <w:r w:rsidRPr="003F4CD3">
              <w:rPr>
                <w:webHidden/>
              </w:rPr>
              <w:fldChar w:fldCharType="end"/>
            </w:r>
          </w:hyperlink>
        </w:p>
        <w:p w14:paraId="37C1A175" w14:textId="675E63DE" w:rsidR="007F79FF" w:rsidRDefault="007F79FF">
          <w:r>
            <w:rPr>
              <w:b/>
              <w:bCs/>
              <w:noProof/>
            </w:rPr>
            <w:fldChar w:fldCharType="end"/>
          </w:r>
        </w:p>
      </w:sdtContent>
    </w:sdt>
    <w:p w14:paraId="5D64A34B" w14:textId="77777777" w:rsidR="00A20720" w:rsidRDefault="00A20720" w:rsidP="00F7400C">
      <w:pPr>
        <w:spacing w:line="276" w:lineRule="auto"/>
        <w:rPr>
          <w:rFonts w:ascii="Tahoma" w:hAnsi="Tahoma" w:cs="Tahoma"/>
        </w:rPr>
      </w:pPr>
      <w:r>
        <w:rPr>
          <w:rFonts w:ascii="Tahoma" w:hAnsi="Tahoma" w:cs="Tahoma"/>
        </w:rPr>
        <w:br w:type="page"/>
      </w:r>
    </w:p>
    <w:p w14:paraId="2BBC7FB2" w14:textId="3AF3E97B" w:rsidR="00D0304F" w:rsidRPr="007F79FF" w:rsidRDefault="00D0304F" w:rsidP="00ED74FA">
      <w:pPr>
        <w:pStyle w:val="Heading1"/>
        <w:jc w:val="center"/>
        <w:rPr>
          <w:b/>
          <w:bCs/>
        </w:rPr>
      </w:pPr>
      <w:bookmarkStart w:id="2" w:name="_Toc175834109"/>
      <w:r w:rsidRPr="007F79FF">
        <w:rPr>
          <w:b/>
          <w:bCs/>
        </w:rPr>
        <w:t>Governance</w:t>
      </w:r>
      <w:bookmarkEnd w:id="2"/>
    </w:p>
    <w:p w14:paraId="1AFF4BA3" w14:textId="7D0E616D" w:rsidR="002378E8" w:rsidRDefault="00660A65" w:rsidP="00F7400C">
      <w:pPr>
        <w:pStyle w:val="Heading2"/>
        <w:spacing w:line="276" w:lineRule="auto"/>
        <w:rPr>
          <w:b/>
          <w:bCs/>
        </w:rPr>
      </w:pPr>
      <w:bookmarkStart w:id="3" w:name="_Toc175834110"/>
      <w:r>
        <w:rPr>
          <w:b/>
          <w:bCs/>
        </w:rPr>
        <w:t>Your Societies C</w:t>
      </w:r>
      <w:r w:rsidR="0090426F">
        <w:rPr>
          <w:b/>
          <w:bCs/>
        </w:rPr>
        <w:t>ode of Conduct</w:t>
      </w:r>
      <w:bookmarkEnd w:id="3"/>
    </w:p>
    <w:p w14:paraId="01E5E50A" w14:textId="77777777" w:rsidR="00F367F6" w:rsidRPr="00E551B7" w:rsidRDefault="00F367F6" w:rsidP="00F7400C">
      <w:pPr>
        <w:spacing w:after="0" w:line="276" w:lineRule="auto"/>
        <w:rPr>
          <w:rFonts w:ascii="Tahoma" w:eastAsia="Times New Roman" w:hAnsi="Tahoma" w:cs="Tahoma"/>
          <w:color w:val="000000"/>
          <w:lang w:eastAsia="en-GB"/>
        </w:rPr>
      </w:pPr>
      <w:r w:rsidRPr="00E551B7">
        <w:rPr>
          <w:rFonts w:ascii="Tahoma" w:eastAsia="Times New Roman" w:hAnsi="Tahoma" w:cs="Tahoma"/>
          <w:b/>
          <w:bCs/>
          <w:color w:val="000000"/>
          <w:lang w:eastAsia="en-GB"/>
        </w:rPr>
        <w:t>Our Society will:</w:t>
      </w:r>
    </w:p>
    <w:p w14:paraId="394B184B" w14:textId="77777777" w:rsidR="008C080F" w:rsidRDefault="008C080F"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Be open to all Sunderland University students to join.</w:t>
      </w:r>
    </w:p>
    <w:p w14:paraId="08CF2BAF" w14:textId="1C7A3EF6" w:rsidR="008C080F" w:rsidRPr="008C080F" w:rsidRDefault="008C080F"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980B83">
        <w:rPr>
          <w:rFonts w:ascii="Tahoma" w:eastAsia="Times New Roman" w:hAnsi="Tahoma" w:cs="Tahoma"/>
          <w:color w:val="000000"/>
          <w:lang w:eastAsia="en-GB"/>
        </w:rPr>
        <w:t>Be inclusive</w:t>
      </w:r>
      <w:r>
        <w:rPr>
          <w:rFonts w:ascii="Tahoma" w:eastAsia="Times New Roman" w:hAnsi="Tahoma" w:cs="Tahoma"/>
          <w:color w:val="000000"/>
          <w:lang w:eastAsia="en-GB"/>
        </w:rPr>
        <w:t>,</w:t>
      </w:r>
      <w:r w:rsidRPr="00980B83">
        <w:rPr>
          <w:rFonts w:ascii="Tahoma" w:eastAsia="Times New Roman" w:hAnsi="Tahoma" w:cs="Tahoma"/>
          <w:color w:val="000000"/>
          <w:lang w:eastAsia="en-GB"/>
        </w:rPr>
        <w:t xml:space="preserve"> welcoming and friendly to all students regardless of experience, background, disability, gender, sexuality</w:t>
      </w:r>
      <w:r>
        <w:rPr>
          <w:rFonts w:ascii="Tahoma" w:eastAsia="Times New Roman" w:hAnsi="Tahoma" w:cs="Tahoma"/>
          <w:color w:val="000000"/>
          <w:lang w:eastAsia="en-GB"/>
        </w:rPr>
        <w:t>, religion, ethnicity,</w:t>
      </w:r>
      <w:r w:rsidRPr="00980B83">
        <w:rPr>
          <w:rFonts w:ascii="Tahoma" w:eastAsia="Times New Roman" w:hAnsi="Tahoma" w:cs="Tahoma"/>
          <w:color w:val="000000"/>
          <w:lang w:eastAsia="en-GB"/>
        </w:rPr>
        <w:t xml:space="preserve"> or any other characteristic or trait.</w:t>
      </w:r>
    </w:p>
    <w:p w14:paraId="3A7AFFD1" w14:textId="104173B3" w:rsidR="006F0D44"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Act respectfully regarding the taking and using of photographs and filming and ensure our members have the option to opt out and to not have photos/films published in any format if requested.</w:t>
      </w:r>
    </w:p>
    <w:p w14:paraId="1BB4C1CE"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Ask all prospective members to complete the membership process and pay their membership fee.</w:t>
      </w:r>
    </w:p>
    <w:p w14:paraId="0338325B"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Be positive ambassadors for the SU and the University and will uphold, and not bring into question or disrepute, the reputation of the SU, University, or any society. </w:t>
      </w:r>
    </w:p>
    <w:p w14:paraId="1DF07962" w14:textId="1C89D079"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 xml:space="preserve">Comply with </w:t>
      </w:r>
      <w:r w:rsidR="00B31E3E">
        <w:rPr>
          <w:rFonts w:ascii="Tahoma" w:eastAsia="Times New Roman" w:hAnsi="Tahoma" w:cs="Tahoma"/>
          <w:color w:val="000000"/>
          <w:lang w:eastAsia="en-GB"/>
        </w:rPr>
        <w:t>all</w:t>
      </w:r>
      <w:r w:rsidRPr="00E551B7">
        <w:rPr>
          <w:rFonts w:ascii="Tahoma" w:eastAsia="Times New Roman" w:hAnsi="Tahoma" w:cs="Tahoma"/>
          <w:color w:val="000000"/>
          <w:lang w:eastAsia="en-GB"/>
        </w:rPr>
        <w:t xml:space="preserve"> policies of the </w:t>
      </w:r>
      <w:r w:rsidR="00B31E3E">
        <w:rPr>
          <w:rFonts w:ascii="Tahoma" w:eastAsia="Times New Roman" w:hAnsi="Tahoma" w:cs="Tahoma"/>
          <w:color w:val="000000"/>
          <w:lang w:eastAsia="en-GB"/>
        </w:rPr>
        <w:t>Students’ Union</w:t>
      </w:r>
      <w:r w:rsidR="00D82390">
        <w:rPr>
          <w:rFonts w:ascii="Tahoma" w:eastAsia="Times New Roman" w:hAnsi="Tahoma" w:cs="Tahoma"/>
          <w:color w:val="000000"/>
          <w:lang w:eastAsia="en-GB"/>
        </w:rPr>
        <w:t xml:space="preserve"> and</w:t>
      </w:r>
      <w:r w:rsidR="00B31E3E">
        <w:rPr>
          <w:rFonts w:ascii="Tahoma" w:eastAsia="Times New Roman" w:hAnsi="Tahoma" w:cs="Tahoma"/>
          <w:color w:val="000000"/>
          <w:lang w:eastAsia="en-GB"/>
        </w:rPr>
        <w:t xml:space="preserve"> </w:t>
      </w:r>
      <w:r w:rsidRPr="00E551B7">
        <w:rPr>
          <w:rFonts w:ascii="Tahoma" w:eastAsia="Times New Roman" w:hAnsi="Tahoma" w:cs="Tahoma"/>
          <w:color w:val="000000"/>
          <w:lang w:eastAsia="en-GB"/>
        </w:rPr>
        <w:t>University</w:t>
      </w:r>
      <w:r w:rsidR="00B31E3E">
        <w:rPr>
          <w:rFonts w:ascii="Tahoma" w:eastAsia="Times New Roman" w:hAnsi="Tahoma" w:cs="Tahoma"/>
          <w:color w:val="000000"/>
          <w:lang w:eastAsia="en-GB"/>
        </w:rPr>
        <w:t>, including Freedom of Speech</w:t>
      </w:r>
      <w:r w:rsidRPr="00E551B7">
        <w:rPr>
          <w:rFonts w:ascii="Tahoma" w:eastAsia="Times New Roman" w:hAnsi="Tahoma" w:cs="Tahoma"/>
          <w:color w:val="000000"/>
          <w:lang w:eastAsia="en-GB"/>
        </w:rPr>
        <w:t>.</w:t>
      </w:r>
    </w:p>
    <w:p w14:paraId="2D6D55CC" w14:textId="77777777" w:rsidR="006F0D44" w:rsidRPr="005C3790"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8F7CCC">
        <w:rPr>
          <w:rFonts w:ascii="Tahoma" w:eastAsia="Times New Roman" w:hAnsi="Tahoma" w:cs="Tahoma"/>
          <w:color w:val="000000"/>
          <w:lang w:eastAsia="en-GB"/>
        </w:rPr>
        <w:t xml:space="preserve">Ensure that all kit and equipment purchased through the Students’ Union is looked after, recorded in an inventory, and kept </w:t>
      </w:r>
      <w:r w:rsidRPr="005C3790">
        <w:rPr>
          <w:rFonts w:ascii="Tahoma" w:eastAsia="Times New Roman" w:hAnsi="Tahoma" w:cs="Tahoma"/>
          <w:color w:val="000000"/>
          <w:lang w:eastAsia="en-GB"/>
        </w:rPr>
        <w:t xml:space="preserve">for future use of </w:t>
      </w:r>
      <w:r>
        <w:rPr>
          <w:rFonts w:ascii="Tahoma" w:eastAsia="Times New Roman" w:hAnsi="Tahoma" w:cs="Tahoma"/>
          <w:color w:val="000000"/>
          <w:lang w:eastAsia="en-GB"/>
        </w:rPr>
        <w:t>society</w:t>
      </w:r>
      <w:r w:rsidRPr="005C3790">
        <w:rPr>
          <w:rFonts w:ascii="Tahoma" w:eastAsia="Times New Roman" w:hAnsi="Tahoma" w:cs="Tahoma"/>
          <w:color w:val="000000"/>
          <w:lang w:eastAsia="en-GB"/>
        </w:rPr>
        <w:t xml:space="preserve"> members.</w:t>
      </w:r>
    </w:p>
    <w:p w14:paraId="568133E2"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Ensure that all media, including digital and print, is free from material that could be deemed offensive or in breach of the law.</w:t>
      </w:r>
    </w:p>
    <w:p w14:paraId="35B05336"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Ensure that all society activities and events are risk assessed and delivered safely.</w:t>
      </w:r>
    </w:p>
    <w:p w14:paraId="48750234"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Ensure that society committee members are selected fairly in line with SU guidance.</w:t>
      </w:r>
    </w:p>
    <w:p w14:paraId="4BE25896"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Ensure that the finances of the society are used only to benefit our members and no individual member shall receive financial gain from the society’s activities. </w:t>
      </w:r>
    </w:p>
    <w:p w14:paraId="456D4836"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8F7CCC">
        <w:rPr>
          <w:rFonts w:ascii="Tahoma" w:eastAsia="Times New Roman" w:hAnsi="Tahoma" w:cs="Tahoma"/>
          <w:color w:val="000000"/>
          <w:lang w:eastAsia="en-GB"/>
        </w:rPr>
        <w:t xml:space="preserve">Ensure the proper handling of members’ data and not share </w:t>
      </w:r>
      <w:r w:rsidRPr="00B07014">
        <w:rPr>
          <w:rFonts w:ascii="Tahoma" w:eastAsia="Times New Roman" w:hAnsi="Tahoma" w:cs="Tahoma"/>
          <w:color w:val="000000"/>
          <w:lang w:eastAsia="en-GB"/>
        </w:rPr>
        <w:t>members’ details or external marketing material without the members’ consent.</w:t>
      </w:r>
    </w:p>
    <w:p w14:paraId="0C7811AB" w14:textId="77777777" w:rsidR="006F0D44"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Follow the SU’s financial and administrative processes and accept liability for any losses incurred as a result of not following the correct financial procedures of the SU.</w:t>
      </w:r>
    </w:p>
    <w:p w14:paraId="61268E8B" w14:textId="35EC75E5" w:rsidR="00F765EE" w:rsidRPr="00E551B7" w:rsidRDefault="00F765EE" w:rsidP="00713D35">
      <w:pPr>
        <w:numPr>
          <w:ilvl w:val="0"/>
          <w:numId w:val="17"/>
        </w:numPr>
        <w:spacing w:before="100" w:beforeAutospacing="1" w:after="100" w:afterAutospacing="1" w:line="276" w:lineRule="auto"/>
        <w:rPr>
          <w:rFonts w:ascii="Tahoma" w:eastAsia="Times New Roman" w:hAnsi="Tahoma" w:cs="Tahoma"/>
          <w:color w:val="000000"/>
          <w:lang w:eastAsia="en-GB"/>
        </w:rPr>
      </w:pPr>
      <w:r>
        <w:t>Maintain high standards of personal behaviour at all times</w:t>
      </w:r>
      <w:r w:rsidR="00C62A40">
        <w:t xml:space="preserve"> and refrain from any form of harassment of others.</w:t>
      </w:r>
    </w:p>
    <w:p w14:paraId="754A7C9F"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Not enter into any contracts, sponsorship agreements or orders without SU agreement.</w:t>
      </w:r>
    </w:p>
    <w:p w14:paraId="459BE61C"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Not hold an external bank account.</w:t>
      </w:r>
    </w:p>
    <w:p w14:paraId="08D78DE0"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Not permit initiations as a membership requirement. </w:t>
      </w:r>
    </w:p>
    <w:p w14:paraId="506A8BB6"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Not raise money for a charity other than the SU without the prior agreement of the SU.</w:t>
      </w:r>
    </w:p>
    <w:p w14:paraId="227EADF2"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Operate with the roles of President and Treasurer.</w:t>
      </w:r>
    </w:p>
    <w:p w14:paraId="70E3D4CF" w14:textId="77777777" w:rsidR="006F0D44" w:rsidRPr="00E551B7"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Participate in all compulsory training to ensure that societies are compliant with SU policies and the law.</w:t>
      </w:r>
    </w:p>
    <w:p w14:paraId="6F67F65E" w14:textId="77777777" w:rsidR="006F0D44" w:rsidRPr="00980B83"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980B83">
        <w:rPr>
          <w:rFonts w:ascii="Tahoma" w:eastAsia="Times New Roman" w:hAnsi="Tahoma" w:cs="Tahoma"/>
          <w:color w:val="000000"/>
          <w:lang w:eastAsia="en-GB"/>
        </w:rPr>
        <w:t>Respect the rights of others to express, within the law, their beliefs and convictions.</w:t>
      </w:r>
    </w:p>
    <w:p w14:paraId="02636705" w14:textId="77777777" w:rsidR="006F0D44"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Treat facilities, staff and students at the University, and other individuals and organisations, with respect, abiding by any rules that may apply and any agreements that have been made with them.</w:t>
      </w:r>
    </w:p>
    <w:p w14:paraId="22F411D9" w14:textId="60F9E3A8" w:rsidR="006F0D44" w:rsidRPr="006F0D44" w:rsidRDefault="006F0D4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Accept that the SU may take action or un-register our society if we fail to comply with this Code of Conduct.</w:t>
      </w:r>
    </w:p>
    <w:p w14:paraId="23B0B0B4" w14:textId="06997CC1" w:rsidR="00F367F6" w:rsidRDefault="00F367F6" w:rsidP="00F7400C">
      <w:pPr>
        <w:spacing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br/>
      </w:r>
      <w:r w:rsidRPr="00E551B7">
        <w:rPr>
          <w:rFonts w:ascii="Tahoma" w:eastAsia="Times New Roman" w:hAnsi="Tahoma" w:cs="Tahoma"/>
          <w:b/>
          <w:bCs/>
          <w:color w:val="000000"/>
          <w:u w:val="single"/>
          <w:lang w:eastAsia="en-GB"/>
        </w:rPr>
        <w:t>Your Data </w:t>
      </w:r>
      <w:r w:rsidRPr="00E551B7">
        <w:rPr>
          <w:rFonts w:ascii="Tahoma" w:eastAsia="Times New Roman" w:hAnsi="Tahoma" w:cs="Tahoma"/>
          <w:color w:val="000000"/>
          <w:lang w:eastAsia="en-GB"/>
        </w:rPr>
        <w:br/>
        <w:t>In undertaking this this role you consent to have your name publicised to students through the Students’ Union’s membership management platform [our website]. You can choose to add a preferred email and the Students’ Union may choose to publish your email to members as needed. You will also be registered to receive regular information from the Union in relation to this role. This is distinct from any other messaging the Students’ Union might send. If you wish to unsubscribe from role-specific messages we will take this as confirmation that you wish to cease your volunteering in that role. Your SU’s Data Protection and Privacy information can be viewed here: </w:t>
      </w:r>
      <w:hyperlink r:id="rId11" w:history="1">
        <w:r w:rsidR="0007221B" w:rsidRPr="001F364B">
          <w:rPr>
            <w:rStyle w:val="Hyperlink"/>
            <w:rFonts w:ascii="Tahoma" w:eastAsia="Times New Roman" w:hAnsi="Tahoma" w:cs="Tahoma"/>
            <w:lang w:eastAsia="en-GB"/>
          </w:rPr>
          <w:t>https://www.sunderlandsu.co.uk/dataprotection</w:t>
        </w:r>
      </w:hyperlink>
      <w:r w:rsidR="0007221B">
        <w:rPr>
          <w:rFonts w:ascii="Tahoma" w:eastAsia="Times New Roman" w:hAnsi="Tahoma" w:cs="Tahoma"/>
          <w:color w:val="000000"/>
          <w:lang w:eastAsia="en-GB"/>
        </w:rPr>
        <w:t xml:space="preserve"> </w:t>
      </w:r>
      <w:r w:rsidRPr="00E551B7">
        <w:rPr>
          <w:rFonts w:ascii="Tahoma" w:eastAsia="Times New Roman" w:hAnsi="Tahoma" w:cs="Tahoma"/>
          <w:color w:val="000000"/>
          <w:lang w:eastAsia="en-GB"/>
        </w:rPr>
        <w:t>  </w:t>
      </w:r>
    </w:p>
    <w:p w14:paraId="4C879CC1" w14:textId="77777777" w:rsidR="006A62E5" w:rsidRDefault="006A62E5" w:rsidP="00F7400C">
      <w:pPr>
        <w:spacing w:line="276" w:lineRule="auto"/>
        <w:rPr>
          <w:rFonts w:ascii="Tahoma" w:eastAsia="Times New Roman" w:hAnsi="Tahoma" w:cs="Tahoma"/>
          <w:color w:val="000000"/>
          <w:lang w:eastAsia="en-GB"/>
        </w:rPr>
      </w:pPr>
    </w:p>
    <w:p w14:paraId="2DC6D692" w14:textId="12C614ED" w:rsidR="002B4686" w:rsidRDefault="002B4686" w:rsidP="00F7400C">
      <w:pPr>
        <w:spacing w:line="276" w:lineRule="auto"/>
        <w:rPr>
          <w:rFonts w:ascii="Tahoma" w:eastAsia="Times New Roman" w:hAnsi="Tahoma" w:cs="Tahoma"/>
          <w:b/>
          <w:bCs/>
          <w:color w:val="000000"/>
          <w:u w:val="single"/>
          <w:lang w:eastAsia="en-GB"/>
        </w:rPr>
      </w:pPr>
      <w:r w:rsidRPr="002B4686">
        <w:rPr>
          <w:rFonts w:ascii="Tahoma" w:eastAsia="Times New Roman" w:hAnsi="Tahoma" w:cs="Tahoma"/>
          <w:b/>
          <w:bCs/>
          <w:color w:val="000000"/>
          <w:u w:val="single"/>
          <w:lang w:eastAsia="en-GB"/>
        </w:rPr>
        <w:t>MEMBERS CODE OF CONDUCT:</w:t>
      </w:r>
    </w:p>
    <w:p w14:paraId="17077AB9" w14:textId="3A2D776C" w:rsidR="005E4FD3" w:rsidRDefault="005E4FD3" w:rsidP="00F7400C">
      <w:pPr>
        <w:spacing w:line="276" w:lineRule="auto"/>
        <w:rPr>
          <w:rFonts w:ascii="Tahoma" w:eastAsia="Times New Roman" w:hAnsi="Tahoma" w:cs="Tahoma"/>
          <w:b/>
          <w:bCs/>
          <w:color w:val="000000"/>
          <w:lang w:eastAsia="en-GB"/>
        </w:rPr>
      </w:pPr>
      <w:r>
        <w:rPr>
          <w:rFonts w:ascii="Tahoma" w:eastAsia="Times New Roman" w:hAnsi="Tahoma" w:cs="Tahoma"/>
          <w:b/>
          <w:bCs/>
          <w:color w:val="000000"/>
          <w:lang w:eastAsia="en-GB"/>
        </w:rPr>
        <w:t>All society members will</w:t>
      </w:r>
      <w:r w:rsidR="000700A6">
        <w:rPr>
          <w:rFonts w:ascii="Tahoma" w:eastAsia="Times New Roman" w:hAnsi="Tahoma" w:cs="Tahoma"/>
          <w:b/>
          <w:bCs/>
          <w:color w:val="000000"/>
          <w:lang w:eastAsia="en-GB"/>
        </w:rPr>
        <w:t>:</w:t>
      </w:r>
    </w:p>
    <w:p w14:paraId="63647D05" w14:textId="77777777" w:rsidR="000700A6" w:rsidRPr="008C080F" w:rsidRDefault="000700A6"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980B83">
        <w:rPr>
          <w:rFonts w:ascii="Tahoma" w:eastAsia="Times New Roman" w:hAnsi="Tahoma" w:cs="Tahoma"/>
          <w:color w:val="000000"/>
          <w:lang w:eastAsia="en-GB"/>
        </w:rPr>
        <w:t>Be inclusive</w:t>
      </w:r>
      <w:r>
        <w:rPr>
          <w:rFonts w:ascii="Tahoma" w:eastAsia="Times New Roman" w:hAnsi="Tahoma" w:cs="Tahoma"/>
          <w:color w:val="000000"/>
          <w:lang w:eastAsia="en-GB"/>
        </w:rPr>
        <w:t>,</w:t>
      </w:r>
      <w:r w:rsidRPr="00980B83">
        <w:rPr>
          <w:rFonts w:ascii="Tahoma" w:eastAsia="Times New Roman" w:hAnsi="Tahoma" w:cs="Tahoma"/>
          <w:color w:val="000000"/>
          <w:lang w:eastAsia="en-GB"/>
        </w:rPr>
        <w:t xml:space="preserve"> welcoming and friendly to all students regardless of experience, background, disability, gender, sexuality</w:t>
      </w:r>
      <w:r>
        <w:rPr>
          <w:rFonts w:ascii="Tahoma" w:eastAsia="Times New Roman" w:hAnsi="Tahoma" w:cs="Tahoma"/>
          <w:color w:val="000000"/>
          <w:lang w:eastAsia="en-GB"/>
        </w:rPr>
        <w:t>, religion, ethnicity,</w:t>
      </w:r>
      <w:r w:rsidRPr="00980B83">
        <w:rPr>
          <w:rFonts w:ascii="Tahoma" w:eastAsia="Times New Roman" w:hAnsi="Tahoma" w:cs="Tahoma"/>
          <w:color w:val="000000"/>
          <w:lang w:eastAsia="en-GB"/>
        </w:rPr>
        <w:t xml:space="preserve"> or any other characteristic or trait.</w:t>
      </w:r>
    </w:p>
    <w:p w14:paraId="211D1949" w14:textId="77777777" w:rsidR="000700A6" w:rsidRDefault="000700A6"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Act respectfully regarding the taking and using of photographs and filming and ensure our members have the option to opt out and to not have photos/films published in any format if requested.</w:t>
      </w:r>
    </w:p>
    <w:p w14:paraId="1AFA95C3" w14:textId="77777777" w:rsidR="000700A6" w:rsidRDefault="000700A6"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Be positive ambassadors for the SU and the University and will uphold, and not bring into question or disrepute, the reputation of the SU, University, or any society. </w:t>
      </w:r>
    </w:p>
    <w:p w14:paraId="7151A3E9" w14:textId="5365F608" w:rsidR="002158D4" w:rsidRPr="002158D4" w:rsidRDefault="002158D4"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Pr>
          <w:rFonts w:ascii="Tahoma" w:eastAsia="Times New Roman" w:hAnsi="Tahoma" w:cs="Tahoma"/>
          <w:color w:val="000000"/>
          <w:lang w:eastAsia="en-GB"/>
        </w:rPr>
        <w:t xml:space="preserve">Complete </w:t>
      </w:r>
      <w:r w:rsidRPr="00E551B7">
        <w:rPr>
          <w:rFonts w:ascii="Tahoma" w:eastAsia="Times New Roman" w:hAnsi="Tahoma" w:cs="Tahoma"/>
          <w:color w:val="000000"/>
          <w:lang w:eastAsia="en-GB"/>
        </w:rPr>
        <w:t xml:space="preserve">the </w:t>
      </w:r>
      <w:r>
        <w:rPr>
          <w:rFonts w:ascii="Tahoma" w:eastAsia="Times New Roman" w:hAnsi="Tahoma" w:cs="Tahoma"/>
          <w:color w:val="000000"/>
          <w:lang w:eastAsia="en-GB"/>
        </w:rPr>
        <w:t xml:space="preserve">society’s </w:t>
      </w:r>
      <w:r w:rsidRPr="00E551B7">
        <w:rPr>
          <w:rFonts w:ascii="Tahoma" w:eastAsia="Times New Roman" w:hAnsi="Tahoma" w:cs="Tahoma"/>
          <w:color w:val="000000"/>
          <w:lang w:eastAsia="en-GB"/>
        </w:rPr>
        <w:t xml:space="preserve">membership process and pay </w:t>
      </w:r>
      <w:r>
        <w:rPr>
          <w:rFonts w:ascii="Tahoma" w:eastAsia="Times New Roman" w:hAnsi="Tahoma" w:cs="Tahoma"/>
          <w:color w:val="000000"/>
          <w:lang w:eastAsia="en-GB"/>
        </w:rPr>
        <w:t>the</w:t>
      </w:r>
      <w:r w:rsidRPr="00E551B7">
        <w:rPr>
          <w:rFonts w:ascii="Tahoma" w:eastAsia="Times New Roman" w:hAnsi="Tahoma" w:cs="Tahoma"/>
          <w:color w:val="000000"/>
          <w:lang w:eastAsia="en-GB"/>
        </w:rPr>
        <w:t xml:space="preserve"> membership fee.</w:t>
      </w:r>
    </w:p>
    <w:p w14:paraId="1A502632" w14:textId="0C5DAE13" w:rsidR="000700A6" w:rsidRPr="00E551B7" w:rsidRDefault="000700A6"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 xml:space="preserve">Comply with </w:t>
      </w:r>
      <w:r>
        <w:rPr>
          <w:rFonts w:ascii="Tahoma" w:eastAsia="Times New Roman" w:hAnsi="Tahoma" w:cs="Tahoma"/>
          <w:color w:val="000000"/>
          <w:lang w:eastAsia="en-GB"/>
        </w:rPr>
        <w:t>all</w:t>
      </w:r>
      <w:r w:rsidRPr="00E551B7">
        <w:rPr>
          <w:rFonts w:ascii="Tahoma" w:eastAsia="Times New Roman" w:hAnsi="Tahoma" w:cs="Tahoma"/>
          <w:color w:val="000000"/>
          <w:lang w:eastAsia="en-GB"/>
        </w:rPr>
        <w:t xml:space="preserve"> policies of the </w:t>
      </w:r>
      <w:r>
        <w:rPr>
          <w:rFonts w:ascii="Tahoma" w:eastAsia="Times New Roman" w:hAnsi="Tahoma" w:cs="Tahoma"/>
          <w:color w:val="000000"/>
          <w:lang w:eastAsia="en-GB"/>
        </w:rPr>
        <w:t>Students’ Union</w:t>
      </w:r>
      <w:r w:rsidR="00D82390">
        <w:rPr>
          <w:rFonts w:ascii="Tahoma" w:eastAsia="Times New Roman" w:hAnsi="Tahoma" w:cs="Tahoma"/>
          <w:color w:val="000000"/>
          <w:lang w:eastAsia="en-GB"/>
        </w:rPr>
        <w:t xml:space="preserve"> and</w:t>
      </w:r>
      <w:r>
        <w:rPr>
          <w:rFonts w:ascii="Tahoma" w:eastAsia="Times New Roman" w:hAnsi="Tahoma" w:cs="Tahoma"/>
          <w:color w:val="000000"/>
          <w:lang w:eastAsia="en-GB"/>
        </w:rPr>
        <w:t xml:space="preserve"> </w:t>
      </w:r>
      <w:r w:rsidRPr="00E551B7">
        <w:rPr>
          <w:rFonts w:ascii="Tahoma" w:eastAsia="Times New Roman" w:hAnsi="Tahoma" w:cs="Tahoma"/>
          <w:color w:val="000000"/>
          <w:lang w:eastAsia="en-GB"/>
        </w:rPr>
        <w:t>University</w:t>
      </w:r>
      <w:r>
        <w:rPr>
          <w:rFonts w:ascii="Tahoma" w:eastAsia="Times New Roman" w:hAnsi="Tahoma" w:cs="Tahoma"/>
          <w:color w:val="000000"/>
          <w:lang w:eastAsia="en-GB"/>
        </w:rPr>
        <w:t>, including Freedom of Speech</w:t>
      </w:r>
      <w:r w:rsidRPr="00E551B7">
        <w:rPr>
          <w:rFonts w:ascii="Tahoma" w:eastAsia="Times New Roman" w:hAnsi="Tahoma" w:cs="Tahoma"/>
          <w:color w:val="000000"/>
          <w:lang w:eastAsia="en-GB"/>
        </w:rPr>
        <w:t>.</w:t>
      </w:r>
    </w:p>
    <w:p w14:paraId="118ED173" w14:textId="77777777" w:rsidR="000700A6" w:rsidRPr="00E551B7" w:rsidRDefault="000700A6" w:rsidP="00713D35">
      <w:pPr>
        <w:numPr>
          <w:ilvl w:val="0"/>
          <w:numId w:val="17"/>
        </w:numPr>
        <w:spacing w:before="100" w:beforeAutospacing="1" w:after="100" w:afterAutospacing="1" w:line="276" w:lineRule="auto"/>
        <w:rPr>
          <w:rFonts w:ascii="Tahoma" w:eastAsia="Times New Roman" w:hAnsi="Tahoma" w:cs="Tahoma"/>
          <w:color w:val="000000"/>
          <w:lang w:eastAsia="en-GB"/>
        </w:rPr>
      </w:pPr>
      <w:r>
        <w:t>Maintain high standards of personal behaviour at all times and refrain from any form of harassment of others.</w:t>
      </w:r>
    </w:p>
    <w:p w14:paraId="2F05F26F" w14:textId="77777777" w:rsidR="000700A6" w:rsidRPr="00E551B7" w:rsidRDefault="000700A6"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Not enter into any contracts, sponsorship agreements or orders without SU agreement.</w:t>
      </w:r>
    </w:p>
    <w:p w14:paraId="12325502" w14:textId="7522A644" w:rsidR="000700A6" w:rsidRPr="00E551B7" w:rsidRDefault="000700A6"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Not hold an external bank account</w:t>
      </w:r>
      <w:r w:rsidR="0081454B">
        <w:rPr>
          <w:rFonts w:ascii="Tahoma" w:eastAsia="Times New Roman" w:hAnsi="Tahoma" w:cs="Tahoma"/>
          <w:color w:val="000000"/>
          <w:lang w:eastAsia="en-GB"/>
        </w:rPr>
        <w:t xml:space="preserve"> on behalf of the society.</w:t>
      </w:r>
    </w:p>
    <w:p w14:paraId="4A544BFD" w14:textId="0107EBDC" w:rsidR="000700A6" w:rsidRPr="00E551B7" w:rsidRDefault="00885E99" w:rsidP="00713D35">
      <w:pPr>
        <w:numPr>
          <w:ilvl w:val="0"/>
          <w:numId w:val="17"/>
        </w:numPr>
        <w:spacing w:before="100" w:beforeAutospacing="1" w:after="100" w:afterAutospacing="1" w:line="276" w:lineRule="auto"/>
        <w:rPr>
          <w:rFonts w:ascii="Tahoma" w:eastAsia="Times New Roman" w:hAnsi="Tahoma" w:cs="Tahoma"/>
          <w:color w:val="000000"/>
          <w:lang w:eastAsia="en-GB"/>
        </w:rPr>
      </w:pPr>
      <w:r>
        <w:t>Not partake in initiations and report any such activities and unacceptable behaviours to Your SU.</w:t>
      </w:r>
    </w:p>
    <w:p w14:paraId="101D8851" w14:textId="77777777" w:rsidR="000700A6" w:rsidRDefault="000700A6"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980B83">
        <w:rPr>
          <w:rFonts w:ascii="Tahoma" w:eastAsia="Times New Roman" w:hAnsi="Tahoma" w:cs="Tahoma"/>
          <w:color w:val="000000"/>
          <w:lang w:eastAsia="en-GB"/>
        </w:rPr>
        <w:t>Respect the rights of others to express, within the law, their beliefs and convictions.</w:t>
      </w:r>
    </w:p>
    <w:p w14:paraId="7CD3120D" w14:textId="7776D0D1" w:rsidR="001A18A1" w:rsidRPr="00980B83" w:rsidRDefault="001A18A1"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Pr>
          <w:rFonts w:ascii="Tahoma" w:eastAsia="Times New Roman" w:hAnsi="Tahoma" w:cs="Tahoma"/>
          <w:color w:val="000000"/>
          <w:lang w:eastAsia="en-GB"/>
        </w:rPr>
        <w:t>Respect the society’s kit, equipment and resources.</w:t>
      </w:r>
    </w:p>
    <w:p w14:paraId="58033EFA" w14:textId="77777777" w:rsidR="000700A6" w:rsidRDefault="000700A6"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Treat facilities, staff and students at the University, and other individuals and organisations, with respect, abiding by any rules that may apply and any agreements that have been made with them.</w:t>
      </w:r>
    </w:p>
    <w:p w14:paraId="4AE4258F" w14:textId="2201B2D1" w:rsidR="000700A6" w:rsidRDefault="000700A6" w:rsidP="00713D35">
      <w:pPr>
        <w:numPr>
          <w:ilvl w:val="0"/>
          <w:numId w:val="17"/>
        </w:numPr>
        <w:spacing w:before="100" w:beforeAutospacing="1" w:after="100" w:afterAutospacing="1" w:line="276" w:lineRule="auto"/>
        <w:rPr>
          <w:rFonts w:ascii="Tahoma" w:eastAsia="Times New Roman" w:hAnsi="Tahoma" w:cs="Tahoma"/>
          <w:color w:val="000000"/>
          <w:lang w:eastAsia="en-GB"/>
        </w:rPr>
      </w:pPr>
      <w:r w:rsidRPr="00E551B7">
        <w:rPr>
          <w:rFonts w:ascii="Tahoma" w:eastAsia="Times New Roman" w:hAnsi="Tahoma" w:cs="Tahoma"/>
          <w:color w:val="000000"/>
          <w:lang w:eastAsia="en-GB"/>
        </w:rPr>
        <w:t>Accept that the SU may take action or un-register our society if we fail to comply with this Code of Conduct.</w:t>
      </w:r>
    </w:p>
    <w:p w14:paraId="0D540869" w14:textId="4B76E448" w:rsidR="008D0A36" w:rsidRDefault="003C7784" w:rsidP="00F7400C">
      <w:pPr>
        <w:spacing w:before="100" w:beforeAutospacing="1" w:after="100" w:afterAutospacing="1" w:line="276" w:lineRule="auto"/>
        <w:rPr>
          <w:rFonts w:ascii="Tahoma" w:eastAsia="Times New Roman" w:hAnsi="Tahoma" w:cs="Tahoma"/>
          <w:b/>
          <w:bCs/>
          <w:color w:val="000000"/>
          <w:lang w:eastAsia="en-GB"/>
        </w:rPr>
      </w:pPr>
      <w:r w:rsidRPr="0012339A">
        <w:rPr>
          <w:rFonts w:ascii="Tahoma" w:eastAsia="Times New Roman" w:hAnsi="Tahoma" w:cs="Tahoma"/>
          <w:b/>
          <w:bCs/>
          <w:color w:val="000000"/>
          <w:lang w:eastAsia="en-GB"/>
        </w:rPr>
        <w:t xml:space="preserve">MEMBERSHIP </w:t>
      </w:r>
      <w:r w:rsidR="009F0C52" w:rsidRPr="0012339A">
        <w:rPr>
          <w:rFonts w:ascii="Tahoma" w:eastAsia="Times New Roman" w:hAnsi="Tahoma" w:cs="Tahoma"/>
          <w:b/>
          <w:bCs/>
          <w:color w:val="000000"/>
          <w:lang w:eastAsia="en-GB"/>
        </w:rPr>
        <w:t>REFUND POLICY</w:t>
      </w:r>
    </w:p>
    <w:p w14:paraId="46DD84C6" w14:textId="3EF550A5" w:rsidR="0012339A" w:rsidRDefault="0012339A" w:rsidP="00713D35">
      <w:pPr>
        <w:pStyle w:val="ListParagraph"/>
        <w:numPr>
          <w:ilvl w:val="0"/>
          <w:numId w:val="20"/>
        </w:numPr>
        <w:spacing w:line="276" w:lineRule="auto"/>
      </w:pPr>
      <w:r>
        <w:t xml:space="preserve">There is a 3 day “cooling off” period for society memberships, which means you have 3 days from the point of purchase to change your mind. Email </w:t>
      </w:r>
      <w:hyperlink r:id="rId12" w:history="1">
        <w:r w:rsidR="00334120" w:rsidRPr="00C738BA">
          <w:rPr>
            <w:rStyle w:val="Hyperlink"/>
          </w:rPr>
          <w:t>yourcommunities@sunderland.ac.uk</w:t>
        </w:r>
      </w:hyperlink>
      <w:r>
        <w:t xml:space="preserve"> to request your refund.</w:t>
      </w:r>
    </w:p>
    <w:p w14:paraId="3B3B810A" w14:textId="5EDFCF8A" w:rsidR="0012339A" w:rsidRDefault="0012339A" w:rsidP="00713D35">
      <w:pPr>
        <w:pStyle w:val="ListParagraph"/>
        <w:numPr>
          <w:ilvl w:val="0"/>
          <w:numId w:val="20"/>
        </w:numPr>
        <w:spacing w:line="276" w:lineRule="auto"/>
      </w:pPr>
      <w:r>
        <w:t xml:space="preserve">After 3 days, contact society committee to discuss further. </w:t>
      </w:r>
      <w:r w:rsidRPr="008E36AB">
        <w:t xml:space="preserve">It may be that the </w:t>
      </w:r>
      <w:r>
        <w:t>society</w:t>
      </w:r>
      <w:r w:rsidRPr="008E36AB">
        <w:t xml:space="preserve"> is able to offer you further information or has alternative events coming up which you can get involved with.</w:t>
      </w:r>
      <w:r>
        <w:t xml:space="preserve"> If you still want to go ahead with a refund after this, contact </w:t>
      </w:r>
      <w:hyperlink r:id="rId13" w:history="1">
        <w:r w:rsidR="00334120" w:rsidRPr="00C738BA">
          <w:rPr>
            <w:rStyle w:val="Hyperlink"/>
          </w:rPr>
          <w:t>yourcommunities@sunderland.ac.uk</w:t>
        </w:r>
      </w:hyperlink>
      <w:r>
        <w:t xml:space="preserve"> who will contact the society committee to authorise. Refunds are considered on a case-by-case basis.</w:t>
      </w:r>
    </w:p>
    <w:p w14:paraId="74D21FB1" w14:textId="77777777" w:rsidR="0012339A" w:rsidRDefault="0012339A" w:rsidP="00713D35">
      <w:pPr>
        <w:pStyle w:val="ListParagraph"/>
        <w:numPr>
          <w:ilvl w:val="0"/>
          <w:numId w:val="20"/>
        </w:numPr>
        <w:spacing w:line="276" w:lineRule="auto"/>
      </w:pPr>
      <w:r>
        <w:t xml:space="preserve">If you or the Students’ Union cannot get in touch with the society committee within 14 days, a refund will be issued automatically. </w:t>
      </w:r>
    </w:p>
    <w:p w14:paraId="630826B3" w14:textId="77777777" w:rsidR="00337FEF" w:rsidRDefault="00337FEF" w:rsidP="00337FEF">
      <w:pPr>
        <w:spacing w:line="276" w:lineRule="auto"/>
        <w:rPr>
          <w:b/>
          <w:bCs/>
        </w:rPr>
      </w:pPr>
      <w:r>
        <w:rPr>
          <w:b/>
          <w:bCs/>
        </w:rPr>
        <w:t>YOUR DATA</w:t>
      </w:r>
    </w:p>
    <w:p w14:paraId="4AC19B63" w14:textId="77777777" w:rsidR="00337FEF" w:rsidRDefault="00337FEF" w:rsidP="00713D35">
      <w:pPr>
        <w:pStyle w:val="ListParagraph"/>
        <w:numPr>
          <w:ilvl w:val="0"/>
          <w:numId w:val="36"/>
        </w:numPr>
        <w:spacing w:before="100" w:beforeAutospacing="1" w:after="100" w:afterAutospacing="1" w:line="276" w:lineRule="auto"/>
        <w:rPr>
          <w:rFonts w:ascii="Tahoma" w:eastAsia="Times New Roman" w:hAnsi="Tahoma" w:cs="Tahoma"/>
          <w:color w:val="000000"/>
          <w:lang w:eastAsia="en-GB"/>
        </w:rPr>
      </w:pPr>
      <w:r>
        <w:rPr>
          <w:rFonts w:ascii="Tahoma" w:eastAsia="Times New Roman" w:hAnsi="Tahoma" w:cs="Tahoma"/>
          <w:color w:val="000000"/>
          <w:lang w:eastAsia="en-GB"/>
        </w:rPr>
        <w:t xml:space="preserve">By signing up to a society through our membership system (the Students’ Union website), you consent to your data being shared with Students’ Union staff and the committee of the specific society(s) that you have joined, in accordance with the Students’ Union’s Data Protection and Privacy policy, </w:t>
      </w:r>
      <w:r w:rsidRPr="00127900">
        <w:rPr>
          <w:rFonts w:ascii="Tahoma" w:eastAsia="Times New Roman" w:hAnsi="Tahoma" w:cs="Tahoma"/>
          <w:color w:val="000000"/>
          <w:lang w:eastAsia="en-GB"/>
        </w:rPr>
        <w:t>so that they can contact you with relevant information about the group’s activities, events and opportunities</w:t>
      </w:r>
      <w:r>
        <w:rPr>
          <w:rFonts w:ascii="Tahoma" w:eastAsia="Times New Roman" w:hAnsi="Tahoma" w:cs="Tahoma"/>
          <w:color w:val="000000"/>
          <w:lang w:eastAsia="en-GB"/>
        </w:rPr>
        <w:t>.</w:t>
      </w:r>
    </w:p>
    <w:p w14:paraId="0072F032" w14:textId="77777777" w:rsidR="00337FEF" w:rsidRPr="006338F5" w:rsidRDefault="00337FEF" w:rsidP="00713D35">
      <w:pPr>
        <w:pStyle w:val="ListParagraph"/>
        <w:numPr>
          <w:ilvl w:val="0"/>
          <w:numId w:val="36"/>
        </w:numPr>
        <w:spacing w:before="100" w:beforeAutospacing="1" w:after="100" w:afterAutospacing="1" w:line="276" w:lineRule="auto"/>
        <w:rPr>
          <w:rFonts w:ascii="Tahoma" w:eastAsia="Times New Roman" w:hAnsi="Tahoma" w:cs="Tahoma"/>
          <w:color w:val="000000"/>
          <w:lang w:eastAsia="en-GB"/>
        </w:rPr>
      </w:pPr>
      <w:r>
        <w:rPr>
          <w:rFonts w:ascii="Tahoma" w:eastAsia="Times New Roman" w:hAnsi="Tahoma" w:cs="Tahoma"/>
          <w:color w:val="000000"/>
          <w:lang w:eastAsia="en-GB"/>
        </w:rPr>
        <w:t xml:space="preserve">Your data will be retained for the period of time you are a society member for. </w:t>
      </w:r>
    </w:p>
    <w:p w14:paraId="54756FBA" w14:textId="77777777" w:rsidR="00337FEF" w:rsidRDefault="00337FEF" w:rsidP="00713D35">
      <w:pPr>
        <w:pStyle w:val="ListParagraph"/>
        <w:numPr>
          <w:ilvl w:val="0"/>
          <w:numId w:val="36"/>
        </w:numPr>
        <w:spacing w:before="100" w:beforeAutospacing="1" w:after="100" w:afterAutospacing="1" w:line="276" w:lineRule="auto"/>
        <w:rPr>
          <w:rFonts w:ascii="Tahoma" w:eastAsia="Times New Roman" w:hAnsi="Tahoma" w:cs="Tahoma"/>
          <w:color w:val="000000"/>
          <w:lang w:eastAsia="en-GB"/>
        </w:rPr>
      </w:pPr>
      <w:r>
        <w:rPr>
          <w:rFonts w:ascii="Tahoma" w:eastAsia="Times New Roman" w:hAnsi="Tahoma" w:cs="Tahoma"/>
          <w:color w:val="000000"/>
          <w:lang w:eastAsia="en-GB"/>
        </w:rPr>
        <w:t xml:space="preserve">If you opt-out of receiving communications through your society, we will assume that you no longer wish to be part of the society’s membership platform and your membership will be revoked in line with the society membership refund policy. </w:t>
      </w:r>
    </w:p>
    <w:p w14:paraId="1712CA09" w14:textId="1FF8D32C" w:rsidR="0012339A" w:rsidRPr="00337FEF" w:rsidRDefault="00337FEF" w:rsidP="00713D35">
      <w:pPr>
        <w:pStyle w:val="ListParagraph"/>
        <w:numPr>
          <w:ilvl w:val="0"/>
          <w:numId w:val="36"/>
        </w:numPr>
        <w:spacing w:before="100" w:beforeAutospacing="1" w:after="100" w:afterAutospacing="1" w:line="276" w:lineRule="auto"/>
        <w:rPr>
          <w:rFonts w:ascii="Tahoma" w:eastAsia="Times New Roman" w:hAnsi="Tahoma" w:cs="Tahoma"/>
          <w:color w:val="000000"/>
          <w:lang w:eastAsia="en-GB"/>
        </w:rPr>
      </w:pPr>
      <w:r>
        <w:rPr>
          <w:rFonts w:ascii="Tahoma" w:eastAsia="Times New Roman" w:hAnsi="Tahoma" w:cs="Tahoma"/>
          <w:color w:val="000000"/>
          <w:lang w:eastAsia="en-GB"/>
        </w:rPr>
        <w:t>The Students’ Union’s</w:t>
      </w:r>
      <w:r w:rsidRPr="00D71B17">
        <w:rPr>
          <w:rFonts w:ascii="Tahoma" w:eastAsia="Times New Roman" w:hAnsi="Tahoma" w:cs="Tahoma"/>
          <w:color w:val="000000"/>
          <w:lang w:eastAsia="en-GB"/>
        </w:rPr>
        <w:t xml:space="preserve"> Data Protection and Privacy information can be viewed here: </w:t>
      </w:r>
      <w:hyperlink r:id="rId14" w:history="1">
        <w:r w:rsidRPr="00D71B17">
          <w:rPr>
            <w:rStyle w:val="Hyperlink"/>
            <w:rFonts w:ascii="Tahoma" w:eastAsia="Times New Roman" w:hAnsi="Tahoma" w:cs="Tahoma"/>
            <w:lang w:eastAsia="en-GB"/>
          </w:rPr>
          <w:t>https://www.sunderlandsu.co.uk/dataprotection</w:t>
        </w:r>
      </w:hyperlink>
      <w:r w:rsidRPr="00D71B17">
        <w:rPr>
          <w:rFonts w:ascii="Tahoma" w:eastAsia="Times New Roman" w:hAnsi="Tahoma" w:cs="Tahoma"/>
          <w:color w:val="000000"/>
          <w:lang w:eastAsia="en-GB"/>
        </w:rPr>
        <w:t xml:space="preserve">   </w:t>
      </w:r>
    </w:p>
    <w:p w14:paraId="4C2C8571" w14:textId="77777777" w:rsidR="00337FEF" w:rsidRDefault="00337FEF" w:rsidP="00F7400C">
      <w:pPr>
        <w:spacing w:before="100" w:beforeAutospacing="1" w:after="100" w:afterAutospacing="1" w:line="276" w:lineRule="auto"/>
        <w:rPr>
          <w:rFonts w:ascii="Tahoma" w:eastAsia="Times New Roman" w:hAnsi="Tahoma" w:cs="Tahoma"/>
          <w:b/>
          <w:bCs/>
          <w:color w:val="000000"/>
          <w:lang w:eastAsia="en-GB"/>
        </w:rPr>
      </w:pPr>
    </w:p>
    <w:p w14:paraId="13D9F1C5" w14:textId="77777777" w:rsidR="00EE2767" w:rsidRPr="00E30808" w:rsidRDefault="00EE2767" w:rsidP="00EE2767">
      <w:pPr>
        <w:pStyle w:val="Heading2"/>
        <w:spacing w:line="276" w:lineRule="auto"/>
        <w:rPr>
          <w:b/>
          <w:bCs/>
        </w:rPr>
      </w:pPr>
      <w:bookmarkStart w:id="4" w:name="_Toc175834111"/>
      <w:r w:rsidRPr="00E30808">
        <w:rPr>
          <w:b/>
          <w:bCs/>
        </w:rPr>
        <w:t>Committee structure</w:t>
      </w:r>
      <w:bookmarkEnd w:id="4"/>
    </w:p>
    <w:p w14:paraId="2B1CCDFC" w14:textId="77777777" w:rsidR="00EE2767" w:rsidRDefault="00EE2767" w:rsidP="00723642">
      <w:pPr>
        <w:pStyle w:val="ListParagraph"/>
        <w:numPr>
          <w:ilvl w:val="0"/>
          <w:numId w:val="9"/>
        </w:numPr>
        <w:spacing w:line="276" w:lineRule="auto"/>
      </w:pPr>
      <w:r>
        <w:t>Terminology: students who run their society may be referred to as society committee members or society leaders.</w:t>
      </w:r>
    </w:p>
    <w:p w14:paraId="0B1717F7" w14:textId="77777777" w:rsidR="00EE2767" w:rsidRDefault="00EE2767" w:rsidP="00723642">
      <w:pPr>
        <w:pStyle w:val="ListParagraph"/>
        <w:numPr>
          <w:ilvl w:val="0"/>
          <w:numId w:val="9"/>
        </w:numPr>
        <w:spacing w:line="276" w:lineRule="auto"/>
      </w:pPr>
      <w:r>
        <w:t>There are two compulsory committee roles: President (lead contact for SU and oversees the society) and Treasurer (responsible for society finances).</w:t>
      </w:r>
    </w:p>
    <w:p w14:paraId="0FFF02ED" w14:textId="77777777" w:rsidR="00EE2767" w:rsidRDefault="00EE2767" w:rsidP="00723642">
      <w:pPr>
        <w:pStyle w:val="ListParagraph"/>
        <w:numPr>
          <w:ilvl w:val="0"/>
          <w:numId w:val="9"/>
        </w:numPr>
        <w:spacing w:line="276" w:lineRule="auto"/>
      </w:pPr>
      <w:r>
        <w:t xml:space="preserve">Societies can also have other committee roles and there is a resource with suggestions and role descriptions available on the Committee Hub. </w:t>
      </w:r>
    </w:p>
    <w:p w14:paraId="451FE74F" w14:textId="77777777" w:rsidR="00EE2767" w:rsidRDefault="00EE2767" w:rsidP="00723642">
      <w:pPr>
        <w:pStyle w:val="ListParagraph"/>
        <w:numPr>
          <w:ilvl w:val="0"/>
          <w:numId w:val="9"/>
        </w:numPr>
        <w:spacing w:line="276" w:lineRule="auto"/>
      </w:pPr>
      <w:r>
        <w:t xml:space="preserve">Committees are not recommended to duplicate roles (e.g. 2 social secretaries) unless this is absolutely necessary, and all other roles can be filled. For the same reason, Vice President roles are not recommended unless duties and responsibilities can be clearly laid out and differentiated from other committee roles, to avoid confusion and frustration amongst the committee. </w:t>
      </w:r>
    </w:p>
    <w:p w14:paraId="569502E5" w14:textId="34F67D14" w:rsidR="007978A9" w:rsidRDefault="007978A9" w:rsidP="00723642">
      <w:pPr>
        <w:pStyle w:val="ListParagraph"/>
        <w:numPr>
          <w:ilvl w:val="0"/>
          <w:numId w:val="9"/>
        </w:numPr>
        <w:spacing w:line="276" w:lineRule="auto"/>
      </w:pPr>
      <w:r>
        <w:t xml:space="preserve">Society leaders hold their committee position for the </w:t>
      </w:r>
      <w:r w:rsidR="006659FF">
        <w:t xml:space="preserve">academic year, but can re-run for their position if they will still be a student the following year. </w:t>
      </w:r>
    </w:p>
    <w:p w14:paraId="73F997CA" w14:textId="77777777" w:rsidR="00EE2767" w:rsidRPr="00B747D2" w:rsidRDefault="00EE2767" w:rsidP="00EE2767">
      <w:pPr>
        <w:pStyle w:val="Heading3"/>
        <w:spacing w:line="276" w:lineRule="auto"/>
      </w:pPr>
      <w:bookmarkStart w:id="5" w:name="_Toc175834112"/>
      <w:r>
        <w:t>Committee Elections</w:t>
      </w:r>
      <w:bookmarkEnd w:id="5"/>
    </w:p>
    <w:p w14:paraId="49411545" w14:textId="77777777" w:rsidR="00EE2767" w:rsidRDefault="00EE2767" w:rsidP="00723642">
      <w:pPr>
        <w:pStyle w:val="ListParagraph"/>
        <w:numPr>
          <w:ilvl w:val="0"/>
          <w:numId w:val="9"/>
        </w:numPr>
        <w:spacing w:line="276" w:lineRule="auto"/>
      </w:pPr>
      <w:r>
        <w:t xml:space="preserve">Committees are elected year on year through elections via the SU website in the Spring. This provides better accessibility for all members, increased turnout, improved transparency – and less paperwork for the committee! Societies are responsible for the promotion of their own elections, but the Students’ Union will send out general comms and emails to all registered society members, notifying them of the opportunity. </w:t>
      </w:r>
    </w:p>
    <w:p w14:paraId="60D9DFB1" w14:textId="77777777" w:rsidR="00EE2767" w:rsidRDefault="00EE2767" w:rsidP="00723642">
      <w:pPr>
        <w:pStyle w:val="ListParagraph"/>
        <w:numPr>
          <w:ilvl w:val="0"/>
          <w:numId w:val="9"/>
        </w:numPr>
        <w:spacing w:line="276" w:lineRule="auto"/>
      </w:pPr>
      <w:r>
        <w:t>Dates will be confirmed on the Committee Hub and via email/Teams chat in term 2.</w:t>
      </w:r>
    </w:p>
    <w:p w14:paraId="21676B29" w14:textId="77777777" w:rsidR="00EE2767" w:rsidRPr="007C3992" w:rsidRDefault="00EE2767" w:rsidP="00723642">
      <w:pPr>
        <w:pStyle w:val="ListParagraph"/>
        <w:numPr>
          <w:ilvl w:val="0"/>
          <w:numId w:val="9"/>
        </w:numPr>
        <w:spacing w:line="276" w:lineRule="auto"/>
      </w:pPr>
      <w:r w:rsidRPr="007C3992">
        <w:t>Societies may</w:t>
      </w:r>
      <w:r w:rsidRPr="007C3992">
        <w:rPr>
          <w:i/>
          <w:iCs/>
        </w:rPr>
        <w:t xml:space="preserve"> </w:t>
      </w:r>
      <w:r w:rsidRPr="007C3992">
        <w:t xml:space="preserve">opt instead to hold an AGM (Annual General Meeting) whereby members have the opportunity to put themselves forward for a committee position and be elected. The same guidelines and dates apply as with online elections. Use of a secret ballot must be evidenced. </w:t>
      </w:r>
    </w:p>
    <w:p w14:paraId="1786BFEA" w14:textId="77777777" w:rsidR="00EE2767" w:rsidRDefault="00EE2767" w:rsidP="00723642">
      <w:pPr>
        <w:pStyle w:val="ListParagraph"/>
        <w:numPr>
          <w:ilvl w:val="0"/>
          <w:numId w:val="9"/>
        </w:numPr>
        <w:spacing w:line="276" w:lineRule="auto"/>
      </w:pPr>
      <w:r>
        <w:t xml:space="preserve">Candidates must be a current student at the University of Sunderland a member of the relevant society. They must also still be a student for the duration of the following academic year. </w:t>
      </w:r>
    </w:p>
    <w:p w14:paraId="277D3A71" w14:textId="77777777" w:rsidR="00EE2767" w:rsidRDefault="00EE2767" w:rsidP="00723642">
      <w:pPr>
        <w:pStyle w:val="ListParagraph"/>
        <w:numPr>
          <w:ilvl w:val="0"/>
          <w:numId w:val="9"/>
        </w:numPr>
        <w:spacing w:line="276" w:lineRule="auto"/>
      </w:pPr>
      <w:r>
        <w:t xml:space="preserve">Associate members/Alumni cannot stand for election. </w:t>
      </w:r>
    </w:p>
    <w:p w14:paraId="0A37D101" w14:textId="77777777" w:rsidR="00EE2767" w:rsidRDefault="00EE2767" w:rsidP="00723642">
      <w:pPr>
        <w:pStyle w:val="ListParagraph"/>
        <w:numPr>
          <w:ilvl w:val="0"/>
          <w:numId w:val="9"/>
        </w:numPr>
        <w:spacing w:line="276" w:lineRule="auto"/>
      </w:pPr>
      <w:r>
        <w:t>What if…</w:t>
      </w:r>
    </w:p>
    <w:p w14:paraId="1A59BF93" w14:textId="77777777" w:rsidR="00EE2767" w:rsidRDefault="00EE2767" w:rsidP="00723642">
      <w:pPr>
        <w:pStyle w:val="ListParagraph"/>
        <w:numPr>
          <w:ilvl w:val="1"/>
          <w:numId w:val="9"/>
        </w:numPr>
        <w:spacing w:line="276" w:lineRule="auto"/>
      </w:pPr>
      <w:r>
        <w:t>There is only one nomination for each committee role?</w:t>
      </w:r>
    </w:p>
    <w:p w14:paraId="00172453" w14:textId="77777777" w:rsidR="00EE2767" w:rsidRDefault="00EE2767" w:rsidP="00723642">
      <w:pPr>
        <w:pStyle w:val="ListParagraph"/>
        <w:numPr>
          <w:ilvl w:val="2"/>
          <w:numId w:val="9"/>
        </w:numPr>
        <w:spacing w:line="276" w:lineRule="auto"/>
      </w:pPr>
      <w:r>
        <w:t xml:space="preserve">The election will still go ahead. Re-open nominations (RON) will still be a candidate option. </w:t>
      </w:r>
    </w:p>
    <w:p w14:paraId="12D9474B" w14:textId="77777777" w:rsidR="00EE2767" w:rsidRDefault="00EE2767" w:rsidP="00723642">
      <w:pPr>
        <w:pStyle w:val="ListParagraph"/>
        <w:numPr>
          <w:ilvl w:val="1"/>
          <w:numId w:val="9"/>
        </w:numPr>
        <w:spacing w:line="276" w:lineRule="auto"/>
      </w:pPr>
      <w:r>
        <w:t xml:space="preserve">A society doesn’t take part/runs their own election? This will be void and the society will not be allowed to re-register. </w:t>
      </w:r>
    </w:p>
    <w:p w14:paraId="3490B222" w14:textId="77777777" w:rsidR="00EE2767" w:rsidRDefault="00EE2767" w:rsidP="00723642">
      <w:pPr>
        <w:pStyle w:val="ListParagraph"/>
        <w:numPr>
          <w:ilvl w:val="1"/>
          <w:numId w:val="9"/>
        </w:numPr>
        <w:spacing w:line="276" w:lineRule="auto"/>
      </w:pPr>
      <w:r>
        <w:t xml:space="preserve">Key roles (President and Treasurer) aren’t filled? </w:t>
      </w:r>
    </w:p>
    <w:p w14:paraId="2E0E9817" w14:textId="77777777" w:rsidR="00EE2767" w:rsidRDefault="00EE2767" w:rsidP="00723642">
      <w:pPr>
        <w:pStyle w:val="ListParagraph"/>
        <w:numPr>
          <w:ilvl w:val="2"/>
          <w:numId w:val="9"/>
        </w:numPr>
        <w:spacing w:line="276" w:lineRule="auto"/>
      </w:pPr>
      <w:r>
        <w:t xml:space="preserve">Nominations will be extended by one week followed by a voting period of 3 days. If there are still no nominations after this time, empty positions will be removed from the election and elected positions will be asked to job share key roles. </w:t>
      </w:r>
    </w:p>
    <w:p w14:paraId="00ED748A" w14:textId="77777777" w:rsidR="00EE2767" w:rsidRDefault="00EE2767" w:rsidP="00723642">
      <w:pPr>
        <w:pStyle w:val="ListParagraph"/>
        <w:numPr>
          <w:ilvl w:val="1"/>
          <w:numId w:val="9"/>
        </w:numPr>
        <w:spacing w:line="276" w:lineRule="auto"/>
      </w:pPr>
      <w:r>
        <w:t xml:space="preserve">RON wins? </w:t>
      </w:r>
    </w:p>
    <w:p w14:paraId="309C7EDE" w14:textId="77777777" w:rsidR="00EE2767" w:rsidRDefault="00EE2767" w:rsidP="00723642">
      <w:pPr>
        <w:pStyle w:val="ListParagraph"/>
        <w:numPr>
          <w:ilvl w:val="2"/>
          <w:numId w:val="9"/>
        </w:numPr>
        <w:spacing w:line="276" w:lineRule="auto"/>
      </w:pPr>
      <w:r>
        <w:t>Election for this role (or roles) will be reopened for one week followed by a voting period of 3 days.</w:t>
      </w:r>
    </w:p>
    <w:p w14:paraId="7EBBCEFB" w14:textId="77777777" w:rsidR="00EE2767" w:rsidRPr="00A24183" w:rsidRDefault="00EE2767" w:rsidP="00EE2767">
      <w:pPr>
        <w:pStyle w:val="Heading3"/>
        <w:spacing w:line="276" w:lineRule="auto"/>
      </w:pPr>
      <w:bookmarkStart w:id="6" w:name="_Toc175834113"/>
      <w:r>
        <w:t>Removing Committee Members</w:t>
      </w:r>
      <w:bookmarkEnd w:id="6"/>
    </w:p>
    <w:p w14:paraId="060071B4" w14:textId="77777777" w:rsidR="00EE2767" w:rsidRPr="003B4D93" w:rsidRDefault="00EE2767" w:rsidP="00723642">
      <w:pPr>
        <w:pStyle w:val="ListParagraph"/>
        <w:numPr>
          <w:ilvl w:val="0"/>
          <w:numId w:val="10"/>
        </w:numPr>
        <w:spacing w:line="276" w:lineRule="auto"/>
        <w:rPr>
          <w:rFonts w:ascii="Tahoma" w:hAnsi="Tahoma" w:cs="Tahoma"/>
        </w:rPr>
      </w:pPr>
      <w:r>
        <w:t xml:space="preserve">If a committee member is not performing their duties as required, you should always look to resolve this informally in the first instance. The committee member may be unclear with the responsibilities of their role, burned out or struggling personally or with their studies. Meeting with them and finding out how the committee can support them can be a useful first step and you can put a plan in place to help them feel more confident and comfortable in their role. If you would like support with having these conversations, you can contact the Your Societies team. </w:t>
      </w:r>
    </w:p>
    <w:p w14:paraId="5A16C1A8" w14:textId="77777777" w:rsidR="00EE2767" w:rsidRPr="008E5571" w:rsidRDefault="00EE2767" w:rsidP="00723642">
      <w:pPr>
        <w:pStyle w:val="ListParagraph"/>
        <w:numPr>
          <w:ilvl w:val="0"/>
          <w:numId w:val="10"/>
        </w:numPr>
        <w:spacing w:line="276" w:lineRule="auto"/>
        <w:rPr>
          <w:rFonts w:ascii="Tahoma" w:hAnsi="Tahoma" w:cs="Tahoma"/>
        </w:rPr>
      </w:pPr>
      <w:r>
        <w:t xml:space="preserve">Occasionally, if a committee member continues to not perform their duties or their behaviour is deemed unacceptable, the Society may wish to hold a Vote of No Confidence (VoNC) via EGM (Extraordinary General Meeting) where members are given the opportunity to vote. </w:t>
      </w:r>
    </w:p>
    <w:p w14:paraId="36103DDF" w14:textId="77777777" w:rsidR="00EE2767" w:rsidRPr="008E5571" w:rsidRDefault="00EE2767" w:rsidP="00723642">
      <w:pPr>
        <w:pStyle w:val="ListParagraph"/>
        <w:numPr>
          <w:ilvl w:val="0"/>
          <w:numId w:val="10"/>
        </w:numPr>
        <w:spacing w:line="276" w:lineRule="auto"/>
        <w:rPr>
          <w:rFonts w:ascii="Tahoma" w:hAnsi="Tahoma" w:cs="Tahoma"/>
        </w:rPr>
      </w:pPr>
      <w:r>
        <w:t xml:space="preserve">How to hold an EGM/VoNC: </w:t>
      </w:r>
    </w:p>
    <w:p w14:paraId="282266CF" w14:textId="77777777" w:rsidR="00EE2767" w:rsidRPr="008E5571" w:rsidRDefault="00EE2767" w:rsidP="00723642">
      <w:pPr>
        <w:pStyle w:val="ListParagraph"/>
        <w:numPr>
          <w:ilvl w:val="1"/>
          <w:numId w:val="11"/>
        </w:numPr>
        <w:spacing w:line="276" w:lineRule="auto"/>
        <w:rPr>
          <w:rFonts w:ascii="Tahoma" w:hAnsi="Tahoma" w:cs="Tahoma"/>
        </w:rPr>
      </w:pPr>
      <w:r>
        <w:t xml:space="preserve">Attempt to resolve the matter informally first. </w:t>
      </w:r>
    </w:p>
    <w:p w14:paraId="4ACEE206" w14:textId="567E67F7" w:rsidR="00EE2767" w:rsidRPr="008E5571" w:rsidRDefault="00EE2767" w:rsidP="00723642">
      <w:pPr>
        <w:pStyle w:val="ListParagraph"/>
        <w:numPr>
          <w:ilvl w:val="1"/>
          <w:numId w:val="11"/>
        </w:numPr>
        <w:spacing w:line="276" w:lineRule="auto"/>
        <w:rPr>
          <w:rFonts w:ascii="Tahoma" w:hAnsi="Tahoma" w:cs="Tahoma"/>
        </w:rPr>
      </w:pPr>
      <w:r>
        <w:t>If this has been unsuccessful, email your</w:t>
      </w:r>
      <w:r w:rsidR="00334120">
        <w:t>communities</w:t>
      </w:r>
      <w:r>
        <w:t xml:space="preserve">@sunderland.ac.uk with a request to hold an EGM. </w:t>
      </w:r>
    </w:p>
    <w:p w14:paraId="7DC1DD50" w14:textId="77777777" w:rsidR="00EE2767" w:rsidRPr="008E5571" w:rsidRDefault="00EE2767" w:rsidP="00723642">
      <w:pPr>
        <w:pStyle w:val="ListParagraph"/>
        <w:numPr>
          <w:ilvl w:val="1"/>
          <w:numId w:val="11"/>
        </w:numPr>
        <w:spacing w:line="276" w:lineRule="auto"/>
        <w:rPr>
          <w:rFonts w:ascii="Tahoma" w:hAnsi="Tahoma" w:cs="Tahoma"/>
        </w:rPr>
      </w:pPr>
      <w:r>
        <w:t xml:space="preserve">All members of Your Society must be given at least two weeks’ notice for the EGM. </w:t>
      </w:r>
    </w:p>
    <w:p w14:paraId="11543DCD" w14:textId="77777777" w:rsidR="00EE2767" w:rsidRPr="008E5571" w:rsidRDefault="00EE2767" w:rsidP="00723642">
      <w:pPr>
        <w:pStyle w:val="ListParagraph"/>
        <w:numPr>
          <w:ilvl w:val="1"/>
          <w:numId w:val="11"/>
        </w:numPr>
        <w:spacing w:line="276" w:lineRule="auto"/>
        <w:rPr>
          <w:rFonts w:ascii="Tahoma" w:hAnsi="Tahoma" w:cs="Tahoma"/>
        </w:rPr>
      </w:pPr>
      <w:r>
        <w:t>Both parties should have the opportunity to make their case at the meeting.</w:t>
      </w:r>
    </w:p>
    <w:p w14:paraId="67D39F23" w14:textId="77777777" w:rsidR="00EE2767" w:rsidRPr="008E5571" w:rsidRDefault="00EE2767" w:rsidP="00723642">
      <w:pPr>
        <w:pStyle w:val="ListParagraph"/>
        <w:numPr>
          <w:ilvl w:val="1"/>
          <w:numId w:val="11"/>
        </w:numPr>
        <w:spacing w:line="276" w:lineRule="auto"/>
        <w:rPr>
          <w:rFonts w:ascii="Tahoma" w:hAnsi="Tahoma" w:cs="Tahoma"/>
        </w:rPr>
      </w:pPr>
      <w:r>
        <w:t xml:space="preserve">50%+1 of the Society’s total membership must vote in favour of the VoNC in order for it to pass. This includes paid student members only. Associate members cannot vote in an EGM. </w:t>
      </w:r>
    </w:p>
    <w:p w14:paraId="3C8CEE5D" w14:textId="77777777" w:rsidR="00EE2767" w:rsidRPr="008E5571" w:rsidRDefault="00EE2767" w:rsidP="00723642">
      <w:pPr>
        <w:pStyle w:val="ListParagraph"/>
        <w:numPr>
          <w:ilvl w:val="1"/>
          <w:numId w:val="11"/>
        </w:numPr>
        <w:spacing w:line="276" w:lineRule="auto"/>
        <w:rPr>
          <w:rFonts w:ascii="Tahoma" w:hAnsi="Tahoma" w:cs="Tahoma"/>
        </w:rPr>
      </w:pPr>
      <w:r>
        <w:t>For example, if you have 10 student members of your Society, 6 members must vote in favour of the Vote of No Confidence.</w:t>
      </w:r>
    </w:p>
    <w:p w14:paraId="05A127CD" w14:textId="657CED97" w:rsidR="00EE2767" w:rsidRPr="007326A4" w:rsidRDefault="00EE2767" w:rsidP="00723642">
      <w:pPr>
        <w:pStyle w:val="ListParagraph"/>
        <w:numPr>
          <w:ilvl w:val="1"/>
          <w:numId w:val="11"/>
        </w:numPr>
        <w:spacing w:line="276" w:lineRule="auto"/>
        <w:rPr>
          <w:rFonts w:ascii="Tahoma" w:hAnsi="Tahoma" w:cs="Tahoma"/>
        </w:rPr>
      </w:pPr>
      <w:r>
        <w:t xml:space="preserve">Inform Your SU of the outcome. Another EGM (election) will also need to be held so that the position can be filled. Members can appeal any decision to Your SU by emailing </w:t>
      </w:r>
      <w:hyperlink r:id="rId15" w:history="1">
        <w:r w:rsidR="00334120" w:rsidRPr="00C738BA">
          <w:rPr>
            <w:rStyle w:val="Hyperlink"/>
          </w:rPr>
          <w:t>yourcommunities@sunderland.ac.uk</w:t>
        </w:r>
      </w:hyperlink>
      <w:r>
        <w:t xml:space="preserve">, detailing the reason/s for the appeal. </w:t>
      </w:r>
    </w:p>
    <w:p w14:paraId="128097ED" w14:textId="77777777" w:rsidR="00EE2767" w:rsidRPr="00402B2E" w:rsidRDefault="00EE2767" w:rsidP="00723642">
      <w:pPr>
        <w:pStyle w:val="ListParagraph"/>
        <w:numPr>
          <w:ilvl w:val="0"/>
          <w:numId w:val="10"/>
        </w:numPr>
        <w:spacing w:line="276" w:lineRule="auto"/>
        <w:rPr>
          <w:rFonts w:ascii="Tahoma" w:hAnsi="Tahoma" w:cs="Tahoma"/>
        </w:rPr>
      </w:pPr>
      <w:r>
        <w:t>Votes of No Confidence can be stressful and humiliating for those involved and are best avoided. Please let the Your Societies team know if you are having trouble with a committee member so we can support you in resolving it.</w:t>
      </w:r>
    </w:p>
    <w:p w14:paraId="6A511844" w14:textId="47198A9C" w:rsidR="00EE2767" w:rsidRPr="000677BF" w:rsidRDefault="00EE2767" w:rsidP="00723642">
      <w:pPr>
        <w:pStyle w:val="ListParagraph"/>
        <w:numPr>
          <w:ilvl w:val="0"/>
          <w:numId w:val="10"/>
        </w:numPr>
        <w:spacing w:line="276" w:lineRule="auto"/>
        <w:rPr>
          <w:rFonts w:ascii="Tahoma" w:hAnsi="Tahoma" w:cs="Tahoma"/>
        </w:rPr>
      </w:pPr>
      <w:r>
        <w:t xml:space="preserve">Occasionally, committee members may also wish to step down of their own volitation, due to personal circumstances or work stresses. In this instance, the committee member should notify the rest of the committee and also contact </w:t>
      </w:r>
      <w:hyperlink r:id="rId16" w:history="1">
        <w:r w:rsidR="00334120" w:rsidRPr="00C738BA">
          <w:rPr>
            <w:rStyle w:val="Hyperlink"/>
          </w:rPr>
          <w:t>yourcommunities@sunderland.ac.uk</w:t>
        </w:r>
      </w:hyperlink>
      <w:r>
        <w:t xml:space="preserve"> so they can be removed from records. An EGM (election) will need to be held to nominate a replacement for that role. </w:t>
      </w:r>
    </w:p>
    <w:p w14:paraId="441CD93F" w14:textId="77777777" w:rsidR="00EE2767" w:rsidRDefault="00EE2767" w:rsidP="00EE2767">
      <w:pPr>
        <w:spacing w:line="276" w:lineRule="auto"/>
        <w:rPr>
          <w:rFonts w:ascii="Tahoma" w:hAnsi="Tahoma" w:cs="Tahoma"/>
        </w:rPr>
      </w:pPr>
    </w:p>
    <w:p w14:paraId="52E0CA63" w14:textId="77777777" w:rsidR="00E0300A" w:rsidRPr="006350A6" w:rsidRDefault="00E0300A" w:rsidP="00E0300A">
      <w:pPr>
        <w:pStyle w:val="Heading2"/>
        <w:spacing w:line="276" w:lineRule="auto"/>
        <w:rPr>
          <w:b/>
          <w:bCs/>
        </w:rPr>
      </w:pPr>
      <w:bookmarkStart w:id="7" w:name="_Toc175834114"/>
      <w:r w:rsidRPr="006350A6">
        <w:rPr>
          <w:b/>
          <w:bCs/>
        </w:rPr>
        <w:t>Society Membership</w:t>
      </w:r>
      <w:r>
        <w:rPr>
          <w:b/>
          <w:bCs/>
        </w:rPr>
        <w:t>s</w:t>
      </w:r>
      <w:bookmarkEnd w:id="7"/>
      <w:r w:rsidRPr="006350A6">
        <w:rPr>
          <w:b/>
          <w:bCs/>
        </w:rPr>
        <w:t xml:space="preserve"> </w:t>
      </w:r>
    </w:p>
    <w:p w14:paraId="14C11687" w14:textId="77777777" w:rsidR="00E0300A" w:rsidRDefault="00E0300A" w:rsidP="00E0300A">
      <w:pPr>
        <w:pStyle w:val="Heading3"/>
        <w:spacing w:line="276" w:lineRule="auto"/>
      </w:pPr>
      <w:bookmarkStart w:id="8" w:name="_Toc175834115"/>
      <w:r>
        <w:t>Membership types</w:t>
      </w:r>
      <w:bookmarkEnd w:id="8"/>
    </w:p>
    <w:p w14:paraId="4E89F55C" w14:textId="77777777" w:rsidR="00E0300A" w:rsidRDefault="00E0300A" w:rsidP="00E0300A">
      <w:pPr>
        <w:spacing w:line="276" w:lineRule="auto"/>
      </w:pPr>
      <w:r>
        <w:t>There are two types of society membership:</w:t>
      </w:r>
    </w:p>
    <w:p w14:paraId="1D96ACBB" w14:textId="20DA4449" w:rsidR="00E0300A" w:rsidRDefault="00E0300A" w:rsidP="00713D35">
      <w:pPr>
        <w:pStyle w:val="ListParagraph"/>
        <w:numPr>
          <w:ilvl w:val="0"/>
          <w:numId w:val="18"/>
        </w:numPr>
        <w:spacing w:line="276" w:lineRule="auto"/>
      </w:pPr>
      <w:r>
        <w:t>Student Membership: for current students at the University of Sunderland.</w:t>
      </w:r>
      <w:r w:rsidR="006B1D3C">
        <w:t xml:space="preserve"> </w:t>
      </w:r>
      <w:r w:rsidR="006B1D3C" w:rsidRPr="006B1D3C">
        <w:rPr>
          <w:b/>
          <w:bCs/>
        </w:rPr>
        <w:t>Society student membership fees are now</w:t>
      </w:r>
      <w:r w:rsidR="006B1D3C" w:rsidRPr="006B1D3C">
        <w:t> </w:t>
      </w:r>
      <w:r w:rsidR="006B1D3C" w:rsidRPr="006B1D3C">
        <w:rPr>
          <w:b/>
          <w:bCs/>
        </w:rPr>
        <w:t>OPTIONAL</w:t>
      </w:r>
      <w:r w:rsidR="006B1D3C" w:rsidRPr="006B1D3C">
        <w:t>, but your committee should consider if you have regular costs to cover, as this is what membership fees can be used for (grant funding </w:t>
      </w:r>
      <w:r w:rsidR="006B1D3C" w:rsidRPr="006B1D3C">
        <w:rPr>
          <w:u w:val="single"/>
        </w:rPr>
        <w:t>cannot</w:t>
      </w:r>
      <w:r w:rsidR="006B1D3C" w:rsidRPr="006B1D3C">
        <w:t> be used to cover regular costs). Usually, societies charge somewhere between £3-5 for the year.</w:t>
      </w:r>
    </w:p>
    <w:p w14:paraId="386D4166" w14:textId="5300776B" w:rsidR="00E0300A" w:rsidRDefault="00E0300A" w:rsidP="00713D35">
      <w:pPr>
        <w:pStyle w:val="ListParagraph"/>
        <w:numPr>
          <w:ilvl w:val="0"/>
          <w:numId w:val="18"/>
        </w:numPr>
        <w:spacing w:line="276" w:lineRule="auto"/>
      </w:pPr>
      <w:r>
        <w:t>Associate Membership (OPTIONAL): for alumni</w:t>
      </w:r>
      <w:r w:rsidR="001C3E83">
        <w:t xml:space="preserve"> (within three years of </w:t>
      </w:r>
      <w:r w:rsidR="009075A2">
        <w:t>after graduation)</w:t>
      </w:r>
      <w:r>
        <w:t xml:space="preserve">, staff of the University of Sunderland and students from other institutions. </w:t>
      </w:r>
      <w:r w:rsidR="00E706EB" w:rsidRPr="00E706EB">
        <w:t>Societies </w:t>
      </w:r>
      <w:r w:rsidR="00E706EB" w:rsidRPr="00E706EB">
        <w:rPr>
          <w:b/>
          <w:bCs/>
        </w:rPr>
        <w:t>must still charge </w:t>
      </w:r>
      <w:r w:rsidR="00E706EB" w:rsidRPr="00E706EB">
        <w:t>for associate memberships.</w:t>
      </w:r>
    </w:p>
    <w:p w14:paraId="165B2FD3" w14:textId="77777777" w:rsidR="00E0300A" w:rsidRDefault="00E0300A" w:rsidP="00713D35">
      <w:pPr>
        <w:pStyle w:val="ListParagraph"/>
        <w:numPr>
          <w:ilvl w:val="0"/>
          <w:numId w:val="18"/>
        </w:numPr>
        <w:spacing w:line="276" w:lineRule="auto"/>
      </w:pPr>
      <w:r>
        <w:t>Society memberships run from 1</w:t>
      </w:r>
      <w:r w:rsidRPr="005750B4">
        <w:rPr>
          <w:vertAlign w:val="superscript"/>
        </w:rPr>
        <w:t>st</w:t>
      </w:r>
      <w:r>
        <w:t xml:space="preserve"> August (or whenever the society re-registers) until the 31</w:t>
      </w:r>
      <w:r w:rsidRPr="005750B4">
        <w:rPr>
          <w:vertAlign w:val="superscript"/>
        </w:rPr>
        <w:t>st</w:t>
      </w:r>
      <w:r>
        <w:t xml:space="preserve"> July the following year.</w:t>
      </w:r>
    </w:p>
    <w:p w14:paraId="43466F18" w14:textId="77777777" w:rsidR="00E0300A" w:rsidRDefault="00E0300A" w:rsidP="00E0300A">
      <w:pPr>
        <w:pStyle w:val="Heading3"/>
        <w:spacing w:line="276" w:lineRule="auto"/>
      </w:pPr>
      <w:bookmarkStart w:id="9" w:name="_Toc175834116"/>
      <w:r w:rsidRPr="00196F15">
        <w:t>Refund policy</w:t>
      </w:r>
      <w:bookmarkEnd w:id="9"/>
      <w:r>
        <w:t xml:space="preserve"> </w:t>
      </w:r>
    </w:p>
    <w:p w14:paraId="0020C377" w14:textId="2E4C56A2" w:rsidR="00E0300A" w:rsidRDefault="00E0300A" w:rsidP="00713D35">
      <w:pPr>
        <w:pStyle w:val="ListParagraph"/>
        <w:numPr>
          <w:ilvl w:val="0"/>
          <w:numId w:val="20"/>
        </w:numPr>
        <w:spacing w:line="276" w:lineRule="auto"/>
      </w:pPr>
      <w:bookmarkStart w:id="10" w:name="_Hlk167276013"/>
      <w:r>
        <w:t xml:space="preserve">There is a 3 day “cooling off” period for society memberships, which means you have 3 days from the point of purchase to change your mind. Email </w:t>
      </w:r>
      <w:hyperlink r:id="rId17" w:history="1">
        <w:r w:rsidR="00334120" w:rsidRPr="00C738BA">
          <w:rPr>
            <w:rStyle w:val="Hyperlink"/>
          </w:rPr>
          <w:t>yourcommunities@sunderland.ac.uk</w:t>
        </w:r>
      </w:hyperlink>
      <w:r>
        <w:t xml:space="preserve"> to request your refund.</w:t>
      </w:r>
    </w:p>
    <w:p w14:paraId="03F7543F" w14:textId="5AD165CA" w:rsidR="00E0300A" w:rsidRDefault="00E0300A" w:rsidP="00713D35">
      <w:pPr>
        <w:pStyle w:val="ListParagraph"/>
        <w:numPr>
          <w:ilvl w:val="0"/>
          <w:numId w:val="20"/>
        </w:numPr>
        <w:spacing w:line="276" w:lineRule="auto"/>
      </w:pPr>
      <w:r>
        <w:t xml:space="preserve">After 3 days, contact society committee to discuss further. </w:t>
      </w:r>
      <w:r w:rsidRPr="008E36AB">
        <w:t xml:space="preserve">It may be that the </w:t>
      </w:r>
      <w:r>
        <w:t>society</w:t>
      </w:r>
      <w:r w:rsidRPr="008E36AB">
        <w:t xml:space="preserve"> is able to offer you further information or has alternative events coming up which you can get involved with.</w:t>
      </w:r>
      <w:r>
        <w:t xml:space="preserve"> If you still want to go ahead with a refund after this, contact </w:t>
      </w:r>
      <w:hyperlink r:id="rId18" w:history="1">
        <w:r w:rsidR="00334120" w:rsidRPr="00C738BA">
          <w:rPr>
            <w:rStyle w:val="Hyperlink"/>
          </w:rPr>
          <w:t>yourcommunities@sunderland.ac.uk</w:t>
        </w:r>
      </w:hyperlink>
      <w:r>
        <w:t xml:space="preserve"> who will contact the society committee to authorise. Refunds are considered on a case-by-case basis.</w:t>
      </w:r>
    </w:p>
    <w:p w14:paraId="4267A837" w14:textId="77777777" w:rsidR="00E0300A" w:rsidRDefault="00E0300A" w:rsidP="00713D35">
      <w:pPr>
        <w:pStyle w:val="ListParagraph"/>
        <w:numPr>
          <w:ilvl w:val="0"/>
          <w:numId w:val="20"/>
        </w:numPr>
        <w:spacing w:line="276" w:lineRule="auto"/>
      </w:pPr>
      <w:r>
        <w:t xml:space="preserve">If you or the Students’ Union cannot get in touch with the society committee within 14 days, a refund will be issued automatically. </w:t>
      </w:r>
    </w:p>
    <w:p w14:paraId="1DAD1817" w14:textId="77777777" w:rsidR="00E0300A" w:rsidRDefault="00E0300A" w:rsidP="00E0300A">
      <w:pPr>
        <w:pStyle w:val="Heading3"/>
        <w:spacing w:line="276" w:lineRule="auto"/>
      </w:pPr>
      <w:bookmarkStart w:id="11" w:name="_Toc175834117"/>
      <w:bookmarkEnd w:id="10"/>
      <w:r>
        <w:t>Associate member policy</w:t>
      </w:r>
      <w:bookmarkEnd w:id="11"/>
      <w:r>
        <w:t xml:space="preserve"> </w:t>
      </w:r>
    </w:p>
    <w:p w14:paraId="1481F057" w14:textId="77777777" w:rsidR="00E0300A" w:rsidRDefault="00E0300A" w:rsidP="00713D35">
      <w:pPr>
        <w:pStyle w:val="ListParagraph"/>
        <w:numPr>
          <w:ilvl w:val="0"/>
          <w:numId w:val="19"/>
        </w:numPr>
        <w:spacing w:line="276" w:lineRule="auto"/>
      </w:pPr>
      <w:r>
        <w:t>Associate members of societies can be:</w:t>
      </w:r>
    </w:p>
    <w:p w14:paraId="57EE061B" w14:textId="0B744C2F" w:rsidR="00E0300A" w:rsidRDefault="00E0300A" w:rsidP="00713D35">
      <w:pPr>
        <w:pStyle w:val="ListParagraph"/>
        <w:numPr>
          <w:ilvl w:val="1"/>
          <w:numId w:val="19"/>
        </w:numPr>
        <w:spacing w:line="276" w:lineRule="auto"/>
      </w:pPr>
      <w:r>
        <w:t xml:space="preserve">Alumni of the University of Sunderland </w:t>
      </w:r>
      <w:r w:rsidR="00DD1DB6">
        <w:t>(graduated within last 3 years)</w:t>
      </w:r>
    </w:p>
    <w:p w14:paraId="616D251B" w14:textId="77777777" w:rsidR="00E0300A" w:rsidRDefault="00E0300A" w:rsidP="00713D35">
      <w:pPr>
        <w:pStyle w:val="ListParagraph"/>
        <w:numPr>
          <w:ilvl w:val="1"/>
          <w:numId w:val="19"/>
        </w:numPr>
        <w:spacing w:line="276" w:lineRule="auto"/>
      </w:pPr>
      <w:r>
        <w:t>Staff of the University of Sunderland</w:t>
      </w:r>
    </w:p>
    <w:p w14:paraId="33355AD8" w14:textId="77777777" w:rsidR="00E0300A" w:rsidRDefault="00E0300A" w:rsidP="00713D35">
      <w:pPr>
        <w:pStyle w:val="ListParagraph"/>
        <w:numPr>
          <w:ilvl w:val="1"/>
          <w:numId w:val="19"/>
        </w:numPr>
        <w:spacing w:line="276" w:lineRule="auto"/>
      </w:pPr>
      <w:r>
        <w:t>Students from other institutions</w:t>
      </w:r>
    </w:p>
    <w:p w14:paraId="20EAE8BD" w14:textId="77777777" w:rsidR="00E0300A" w:rsidRDefault="00E0300A" w:rsidP="00713D35">
      <w:pPr>
        <w:pStyle w:val="ListParagraph"/>
        <w:numPr>
          <w:ilvl w:val="0"/>
          <w:numId w:val="19"/>
        </w:numPr>
        <w:spacing w:line="276" w:lineRule="auto"/>
      </w:pPr>
      <w:r>
        <w:t>As an associate member you can get involved with the activities and events of the society but there are some things which you can’t do, such as:</w:t>
      </w:r>
    </w:p>
    <w:p w14:paraId="6EEF4D16" w14:textId="77777777" w:rsidR="00E0300A" w:rsidRDefault="00E0300A" w:rsidP="00713D35">
      <w:pPr>
        <w:pStyle w:val="ListParagraph"/>
        <w:numPr>
          <w:ilvl w:val="1"/>
          <w:numId w:val="19"/>
        </w:numPr>
        <w:spacing w:line="276" w:lineRule="auto"/>
      </w:pPr>
      <w:r>
        <w:t>Vote in society elections.</w:t>
      </w:r>
    </w:p>
    <w:p w14:paraId="6D6D2832" w14:textId="77777777" w:rsidR="00E0300A" w:rsidRDefault="00E0300A" w:rsidP="00713D35">
      <w:pPr>
        <w:pStyle w:val="ListParagraph"/>
        <w:numPr>
          <w:ilvl w:val="1"/>
          <w:numId w:val="19"/>
        </w:numPr>
        <w:spacing w:line="276" w:lineRule="auto"/>
      </w:pPr>
      <w:r>
        <w:t>Hold a society Committee position.</w:t>
      </w:r>
    </w:p>
    <w:p w14:paraId="0FABF2E3" w14:textId="77777777" w:rsidR="00E0300A" w:rsidRDefault="00E0300A" w:rsidP="00713D35">
      <w:pPr>
        <w:pStyle w:val="ListParagraph"/>
        <w:numPr>
          <w:ilvl w:val="1"/>
          <w:numId w:val="19"/>
        </w:numPr>
        <w:spacing w:line="276" w:lineRule="auto"/>
      </w:pPr>
      <w:r>
        <w:t>Directly benefit from Your Societies Grant Funding (Associate members may be asked to make financial contributions to events and activities which are being funded using Your Societies Grant Funding)</w:t>
      </w:r>
    </w:p>
    <w:p w14:paraId="5291B785" w14:textId="77777777" w:rsidR="00E0300A" w:rsidRDefault="00E0300A" w:rsidP="00713D35">
      <w:pPr>
        <w:pStyle w:val="ListParagraph"/>
        <w:numPr>
          <w:ilvl w:val="0"/>
          <w:numId w:val="19"/>
        </w:numPr>
        <w:spacing w:line="276" w:lineRule="auto"/>
      </w:pPr>
      <w:r>
        <w:t>During the joining process you will be asked to provide information that confirms your associate member status. Associate Memberships are likely to have a slightly higher membership fee than the student memberships to reflect that these members cannot be financially supported through Your SU.</w:t>
      </w:r>
    </w:p>
    <w:p w14:paraId="3B3A46FA" w14:textId="77777777" w:rsidR="00E0300A" w:rsidRDefault="00E0300A" w:rsidP="00713D35">
      <w:pPr>
        <w:pStyle w:val="ListParagraph"/>
        <w:numPr>
          <w:ilvl w:val="0"/>
          <w:numId w:val="19"/>
        </w:numPr>
        <w:spacing w:line="276" w:lineRule="auto"/>
      </w:pPr>
      <w:r>
        <w:t xml:space="preserve">The option to have an associate membership is non-compulsory and at the discretion of the society’s committee. </w:t>
      </w:r>
    </w:p>
    <w:p w14:paraId="4A9E78EF" w14:textId="280A3639" w:rsidR="00E0300A" w:rsidRPr="00E0300A" w:rsidRDefault="00E0300A" w:rsidP="00713D35">
      <w:pPr>
        <w:pStyle w:val="ListParagraph"/>
        <w:numPr>
          <w:ilvl w:val="0"/>
          <w:numId w:val="19"/>
        </w:numPr>
        <w:spacing w:line="276" w:lineRule="auto"/>
      </w:pPr>
      <w:r>
        <w:t xml:space="preserve">Societies who have associate memberships should adhere to a student to associate membership ratio of 70:30. </w:t>
      </w:r>
    </w:p>
    <w:p w14:paraId="53B7F28C" w14:textId="77777777" w:rsidR="00E0300A" w:rsidRPr="000677BF" w:rsidRDefault="00E0300A" w:rsidP="00EE2767">
      <w:pPr>
        <w:spacing w:line="276" w:lineRule="auto"/>
        <w:rPr>
          <w:rFonts w:ascii="Tahoma" w:hAnsi="Tahoma" w:cs="Tahoma"/>
        </w:rPr>
      </w:pPr>
    </w:p>
    <w:p w14:paraId="21C718FC" w14:textId="1C9BAD18" w:rsidR="00EE2767" w:rsidRPr="00670E8B" w:rsidRDefault="00EE2767" w:rsidP="00EE2767">
      <w:pPr>
        <w:pStyle w:val="Heading2"/>
        <w:spacing w:line="276" w:lineRule="auto"/>
        <w:rPr>
          <w:b/>
          <w:bCs/>
        </w:rPr>
      </w:pPr>
      <w:bookmarkStart w:id="12" w:name="_Toc175834118"/>
      <w:r w:rsidRPr="00C33402">
        <w:rPr>
          <w:b/>
          <w:bCs/>
        </w:rPr>
        <w:t>Society disciplinary procedure</w:t>
      </w:r>
      <w:bookmarkEnd w:id="12"/>
    </w:p>
    <w:p w14:paraId="16B9709B" w14:textId="77777777" w:rsidR="00713D35" w:rsidRDefault="00713D35" w:rsidP="00713D35">
      <w:pPr>
        <w:keepNext/>
        <w:keepLines/>
        <w:spacing w:before="40" w:after="0" w:line="276" w:lineRule="auto"/>
        <w:outlineLvl w:val="2"/>
        <w:rPr>
          <w:rFonts w:ascii="Tahoma" w:eastAsia="MS Gothic" w:hAnsi="Tahoma" w:cs="Times New Roman"/>
          <w:b/>
          <w:bCs/>
          <w:color w:val="00625C"/>
        </w:rPr>
      </w:pPr>
      <w:bookmarkStart w:id="13" w:name="_Toc168403431"/>
      <w:bookmarkStart w:id="14" w:name="_Toc175753375"/>
      <w:bookmarkStart w:id="15" w:name="_Toc175834119"/>
      <w:bookmarkStart w:id="16" w:name="_Hlk172211456"/>
      <w:r>
        <w:rPr>
          <w:rFonts w:ascii="Tahoma" w:eastAsia="MS Gothic" w:hAnsi="Tahoma" w:cs="Times New Roman"/>
          <w:b/>
          <w:bCs/>
          <w:color w:val="00625C"/>
        </w:rPr>
        <w:t xml:space="preserve">1. </w:t>
      </w:r>
      <w:r w:rsidRPr="008C4DCB">
        <w:rPr>
          <w:rFonts w:ascii="Tahoma" w:eastAsia="MS Gothic" w:hAnsi="Tahoma" w:cs="Times New Roman"/>
          <w:b/>
          <w:bCs/>
          <w:color w:val="00625C"/>
        </w:rPr>
        <w:t xml:space="preserve">Disciplinary </w:t>
      </w:r>
      <w:bookmarkEnd w:id="13"/>
      <w:r>
        <w:rPr>
          <w:rFonts w:ascii="Tahoma" w:eastAsia="MS Gothic" w:hAnsi="Tahoma" w:cs="Times New Roman"/>
          <w:b/>
          <w:bCs/>
          <w:color w:val="00625C"/>
        </w:rPr>
        <w:t>Policy</w:t>
      </w:r>
      <w:bookmarkEnd w:id="14"/>
      <w:bookmarkEnd w:id="15"/>
      <w:r w:rsidRPr="008C4DCB">
        <w:rPr>
          <w:rFonts w:ascii="Tahoma" w:eastAsia="MS Gothic" w:hAnsi="Tahoma" w:cs="Times New Roman"/>
          <w:b/>
          <w:bCs/>
          <w:color w:val="00625C"/>
        </w:rPr>
        <w:t xml:space="preserve"> </w:t>
      </w:r>
    </w:p>
    <w:p w14:paraId="6321BB3B" w14:textId="77777777" w:rsidR="00713D35" w:rsidRPr="00685C3E" w:rsidRDefault="00713D35" w:rsidP="00713D35">
      <w:pPr>
        <w:rPr>
          <w:rFonts w:ascii="Tahoma" w:hAnsi="Tahoma" w:cs="Tahoma"/>
          <w:b/>
          <w:bCs/>
        </w:rPr>
      </w:pPr>
      <w:r>
        <w:rPr>
          <w:rFonts w:ascii="Tahoma" w:hAnsi="Tahoma" w:cs="Tahoma"/>
          <w:b/>
          <w:bCs/>
        </w:rPr>
        <w:t>1.1. Scope:</w:t>
      </w:r>
    </w:p>
    <w:bookmarkEnd w:id="16"/>
    <w:p w14:paraId="2018A6DE" w14:textId="77777777" w:rsidR="00713D35" w:rsidRPr="008C4DCB"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1.1.1. </w:t>
      </w:r>
      <w:r w:rsidRPr="008C4DCB">
        <w:rPr>
          <w:rFonts w:ascii="Tahoma" w:eastAsia="Tahoma" w:hAnsi="Tahoma" w:cs="Times New Roman"/>
        </w:rPr>
        <w:t xml:space="preserve">This </w:t>
      </w:r>
      <w:r>
        <w:rPr>
          <w:rFonts w:ascii="Tahoma" w:eastAsia="Tahoma" w:hAnsi="Tahoma" w:cs="Times New Roman"/>
        </w:rPr>
        <w:t>policy</w:t>
      </w:r>
      <w:r w:rsidRPr="008C4DCB">
        <w:rPr>
          <w:rFonts w:ascii="Tahoma" w:eastAsia="Tahoma" w:hAnsi="Tahoma" w:cs="Times New Roman"/>
        </w:rPr>
        <w:t xml:space="preserve"> sets out how to make a complaint relating to a member or committee member of a society, and the steps members or groups can expect the Students’ Union to take when dealing with such a complaint. </w:t>
      </w:r>
    </w:p>
    <w:p w14:paraId="6CC663B8" w14:textId="77777777" w:rsidR="00713D35" w:rsidRPr="008C4DCB"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1.1.2 </w:t>
      </w:r>
      <w:r w:rsidRPr="008C4DCB">
        <w:rPr>
          <w:rFonts w:ascii="Tahoma" w:eastAsia="Tahoma" w:hAnsi="Tahoma" w:cs="Times New Roman"/>
        </w:rPr>
        <w:t xml:space="preserve">There is a separate process for student complaints relating to the University or complaints against a student outside of the Students’ Union – see </w:t>
      </w:r>
      <w:hyperlink r:id="rId19" w:history="1">
        <w:r w:rsidRPr="0047784C">
          <w:rPr>
            <w:rStyle w:val="Hyperlink"/>
            <w:rFonts w:ascii="Tahoma" w:eastAsia="Tahoma" w:hAnsi="Tahoma" w:cs="Times New Roman"/>
          </w:rPr>
          <w:t>University website</w:t>
        </w:r>
      </w:hyperlink>
      <w:r w:rsidRPr="008C4DCB">
        <w:rPr>
          <w:rFonts w:ascii="Tahoma" w:eastAsia="Tahoma" w:hAnsi="Tahoma" w:cs="Times New Roman"/>
        </w:rPr>
        <w:t xml:space="preserve"> or </w:t>
      </w:r>
      <w:hyperlink r:id="rId20" w:history="1">
        <w:r w:rsidRPr="00A217D0">
          <w:rPr>
            <w:rStyle w:val="Hyperlink"/>
            <w:rFonts w:ascii="Tahoma" w:eastAsia="Tahoma" w:hAnsi="Tahoma" w:cs="Times New Roman"/>
          </w:rPr>
          <w:t>contact SU Advice</w:t>
        </w:r>
      </w:hyperlink>
      <w:r w:rsidRPr="008C4DCB">
        <w:rPr>
          <w:rFonts w:ascii="Tahoma" w:eastAsia="Tahoma" w:hAnsi="Tahoma" w:cs="Times New Roman"/>
        </w:rPr>
        <w:t xml:space="preserve"> for information and signposting.  </w:t>
      </w:r>
    </w:p>
    <w:p w14:paraId="11EC7837" w14:textId="77777777" w:rsidR="00713D35"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1.1.3. A disciplinary matter may be considered as, but is not limited to</w:t>
      </w:r>
      <w:r w:rsidRPr="008C4DCB">
        <w:rPr>
          <w:rFonts w:ascii="Tahoma" w:eastAsia="Tahoma" w:hAnsi="Tahoma" w:cs="Times New Roman"/>
        </w:rPr>
        <w:t>:</w:t>
      </w:r>
    </w:p>
    <w:p w14:paraId="37CC9EE3" w14:textId="77777777" w:rsidR="00713D35" w:rsidRDefault="00713D35" w:rsidP="00713D35">
      <w:pPr>
        <w:pStyle w:val="ListParagraph"/>
        <w:numPr>
          <w:ilvl w:val="0"/>
          <w:numId w:val="43"/>
        </w:numPr>
        <w:spacing w:line="276" w:lineRule="auto"/>
        <w:rPr>
          <w:rFonts w:ascii="Tahoma" w:eastAsia="Tahoma" w:hAnsi="Tahoma" w:cs="Times New Roman"/>
        </w:rPr>
      </w:pPr>
      <w:r w:rsidRPr="007B106A">
        <w:rPr>
          <w:rFonts w:ascii="Tahoma" w:eastAsia="Tahoma" w:hAnsi="Tahoma" w:cs="Times New Roman"/>
        </w:rPr>
        <w:t>Behaviour causing or likely to cause physical, mental or emotional harm to others.</w:t>
      </w:r>
    </w:p>
    <w:p w14:paraId="3FF83A30" w14:textId="77777777" w:rsidR="00713D35" w:rsidRDefault="00713D35" w:rsidP="00713D35">
      <w:pPr>
        <w:pStyle w:val="ListParagraph"/>
        <w:numPr>
          <w:ilvl w:val="0"/>
          <w:numId w:val="43"/>
        </w:numPr>
        <w:spacing w:line="276" w:lineRule="auto"/>
        <w:rPr>
          <w:rFonts w:ascii="Tahoma" w:eastAsia="Tahoma" w:hAnsi="Tahoma" w:cs="Times New Roman"/>
        </w:rPr>
      </w:pPr>
      <w:r w:rsidRPr="007B106A">
        <w:rPr>
          <w:rFonts w:ascii="Tahoma" w:eastAsia="Tahoma" w:hAnsi="Tahoma" w:cs="Times New Roman"/>
        </w:rPr>
        <w:t>Any form of harassment, discrimination or bullying of others.</w:t>
      </w:r>
    </w:p>
    <w:p w14:paraId="30DD2778" w14:textId="77777777" w:rsidR="00713D35" w:rsidRDefault="00713D35" w:rsidP="00713D35">
      <w:pPr>
        <w:pStyle w:val="ListParagraph"/>
        <w:numPr>
          <w:ilvl w:val="0"/>
          <w:numId w:val="43"/>
        </w:numPr>
        <w:spacing w:line="276" w:lineRule="auto"/>
        <w:rPr>
          <w:rFonts w:ascii="Tahoma" w:eastAsia="Tahoma" w:hAnsi="Tahoma" w:cs="Times New Roman"/>
        </w:rPr>
      </w:pPr>
      <w:r w:rsidRPr="007B106A">
        <w:rPr>
          <w:rFonts w:ascii="Tahoma" w:eastAsia="Tahoma" w:hAnsi="Tahoma" w:cs="Times New Roman"/>
        </w:rPr>
        <w:t>Drunken and disorderly behaviour.</w:t>
      </w:r>
    </w:p>
    <w:p w14:paraId="2F3FECE1" w14:textId="77777777" w:rsidR="00713D35" w:rsidRDefault="00713D35" w:rsidP="00713D35">
      <w:pPr>
        <w:pStyle w:val="ListParagraph"/>
        <w:numPr>
          <w:ilvl w:val="0"/>
          <w:numId w:val="43"/>
        </w:numPr>
        <w:spacing w:line="276" w:lineRule="auto"/>
        <w:rPr>
          <w:rFonts w:ascii="Tahoma" w:eastAsia="Tahoma" w:hAnsi="Tahoma" w:cs="Times New Roman"/>
        </w:rPr>
      </w:pPr>
      <w:r w:rsidRPr="007B106A">
        <w:rPr>
          <w:rFonts w:ascii="Tahoma" w:eastAsia="Tahoma" w:hAnsi="Tahoma" w:cs="Times New Roman"/>
        </w:rPr>
        <w:t>Bringing the Union or University into disrepute.</w:t>
      </w:r>
    </w:p>
    <w:p w14:paraId="426F35C0" w14:textId="77777777" w:rsidR="00713D35" w:rsidRPr="007B106A" w:rsidRDefault="00713D35" w:rsidP="00713D35">
      <w:pPr>
        <w:pStyle w:val="ListParagraph"/>
        <w:numPr>
          <w:ilvl w:val="0"/>
          <w:numId w:val="43"/>
        </w:numPr>
        <w:spacing w:line="276" w:lineRule="auto"/>
        <w:rPr>
          <w:rFonts w:ascii="Tahoma" w:eastAsia="Tahoma" w:hAnsi="Tahoma" w:cs="Times New Roman"/>
        </w:rPr>
      </w:pPr>
      <w:r w:rsidRPr="007B106A">
        <w:rPr>
          <w:rFonts w:ascii="Tahoma" w:eastAsia="Tahoma" w:hAnsi="Tahoma" w:cs="Times New Roman"/>
        </w:rPr>
        <w:t>Breach of any terms of affiliation, policies, byelaws or regulations of the Students’ Union or University.</w:t>
      </w:r>
    </w:p>
    <w:p w14:paraId="3F6DE190" w14:textId="77777777" w:rsidR="00713D35" w:rsidRPr="008C4DCB"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1.1.4. </w:t>
      </w:r>
      <w:r w:rsidRPr="008C4DCB">
        <w:rPr>
          <w:rFonts w:ascii="Tahoma" w:eastAsia="Tahoma" w:hAnsi="Tahoma" w:cs="Times New Roman"/>
        </w:rPr>
        <w:t>This procedure does not cover complaints involving criminal activity.</w:t>
      </w:r>
    </w:p>
    <w:p w14:paraId="757330D8" w14:textId="77777777" w:rsidR="00713D35" w:rsidRPr="008C4DCB"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1.1.5. </w:t>
      </w:r>
      <w:r w:rsidRPr="008C4DCB">
        <w:rPr>
          <w:rFonts w:ascii="Tahoma" w:eastAsia="Tahoma" w:hAnsi="Tahoma" w:cs="Times New Roman"/>
        </w:rPr>
        <w:t>Although concerns raised will be treated in confidence, the Union cannot guarantee anonymity. This is especially in cases where the nature of the complaint may make obvious the identity of the person raising the concern or where the behaviour is criminal or poses a risk to the life and wellbeing of the student concerned or others. The Union will inform you before any action which would disclose your identity. In some circumstances, the Union will still be required to take action, again where the behaviour is criminal or poses a risk to the life and wellbeing of the student concerned or others.</w:t>
      </w:r>
    </w:p>
    <w:p w14:paraId="5F25BF02" w14:textId="77777777" w:rsidR="00713D35" w:rsidRPr="008C4DCB"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1.1.6. </w:t>
      </w:r>
      <w:r w:rsidRPr="008C4DCB">
        <w:rPr>
          <w:rFonts w:ascii="Tahoma" w:eastAsia="Tahoma" w:hAnsi="Tahoma" w:cs="Times New Roman"/>
        </w:rPr>
        <w:t xml:space="preserve">At any stage if a staff member believes that students are at risk, or that the issue would be best handled under University regulations, they should discuss this with the Safeguarding lead and contact the University. At this point, the Students’ Union investigation may be suspended, pending the outcome of University processes. Immediate sanctions against individuals or groups may be applied as deemed appropriate by the Students’ Union and University.  </w:t>
      </w:r>
    </w:p>
    <w:p w14:paraId="461DA956" w14:textId="77777777" w:rsidR="00713D35" w:rsidRPr="008C4DCB"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1.1.7. </w:t>
      </w:r>
      <w:r w:rsidRPr="008C4DCB">
        <w:rPr>
          <w:rFonts w:ascii="Tahoma" w:eastAsia="Tahoma" w:hAnsi="Tahoma" w:cs="Times New Roman"/>
        </w:rPr>
        <w:t>Parties will be invited to disclose any accessibility requirements that may impact their ability to take part in this process.</w:t>
      </w:r>
    </w:p>
    <w:p w14:paraId="7AF61A83" w14:textId="77777777" w:rsidR="00713D35"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1.1.8. </w:t>
      </w:r>
      <w:r w:rsidRPr="008C4DCB">
        <w:rPr>
          <w:rFonts w:ascii="Tahoma" w:eastAsia="Tahoma" w:hAnsi="Tahoma" w:cs="Times New Roman"/>
        </w:rPr>
        <w:t>Students’ Union staff members involved in complaints proceedings will never meet one on one with either party – a second member of SU staff will always attend to minute.</w:t>
      </w:r>
    </w:p>
    <w:p w14:paraId="4E63FE5D" w14:textId="77777777" w:rsidR="00713D35" w:rsidRDefault="00713D35" w:rsidP="00713D35">
      <w:pPr>
        <w:spacing w:line="276" w:lineRule="auto"/>
        <w:contextualSpacing/>
        <w:rPr>
          <w:rFonts w:ascii="Tahoma" w:eastAsia="Tahoma" w:hAnsi="Tahoma" w:cs="Times New Roman"/>
        </w:rPr>
      </w:pPr>
    </w:p>
    <w:p w14:paraId="6D22097A" w14:textId="77777777" w:rsidR="00713D35" w:rsidRPr="008C4DCB" w:rsidRDefault="00713D35" w:rsidP="00713D35">
      <w:pPr>
        <w:keepNext/>
        <w:keepLines/>
        <w:spacing w:before="40" w:after="0" w:line="276" w:lineRule="auto"/>
        <w:outlineLvl w:val="2"/>
        <w:rPr>
          <w:rFonts w:ascii="Tahoma" w:eastAsia="MS Gothic" w:hAnsi="Tahoma" w:cs="Times New Roman"/>
          <w:b/>
          <w:bCs/>
          <w:color w:val="00625C"/>
        </w:rPr>
      </w:pPr>
      <w:bookmarkStart w:id="17" w:name="_Toc175753376"/>
      <w:bookmarkStart w:id="18" w:name="_Toc175834120"/>
      <w:r>
        <w:rPr>
          <w:rFonts w:ascii="Tahoma" w:eastAsia="MS Gothic" w:hAnsi="Tahoma" w:cs="Times New Roman"/>
          <w:b/>
          <w:bCs/>
          <w:color w:val="00625C"/>
        </w:rPr>
        <w:t xml:space="preserve">2. </w:t>
      </w:r>
      <w:r w:rsidRPr="008C4DCB">
        <w:rPr>
          <w:rFonts w:ascii="Tahoma" w:eastAsia="MS Gothic" w:hAnsi="Tahoma" w:cs="Times New Roman"/>
          <w:b/>
          <w:bCs/>
          <w:color w:val="00625C"/>
        </w:rPr>
        <w:t xml:space="preserve">Disciplinary </w:t>
      </w:r>
      <w:r>
        <w:rPr>
          <w:rFonts w:ascii="Tahoma" w:eastAsia="MS Gothic" w:hAnsi="Tahoma" w:cs="Times New Roman"/>
          <w:b/>
          <w:bCs/>
          <w:color w:val="00625C"/>
        </w:rPr>
        <w:t>Procedure and How to Make a Complaint</w:t>
      </w:r>
      <w:bookmarkEnd w:id="17"/>
      <w:bookmarkEnd w:id="18"/>
      <w:r>
        <w:rPr>
          <w:rFonts w:ascii="Tahoma" w:eastAsia="MS Gothic" w:hAnsi="Tahoma" w:cs="Times New Roman"/>
          <w:b/>
          <w:bCs/>
          <w:color w:val="00625C"/>
        </w:rPr>
        <w:t xml:space="preserve"> </w:t>
      </w:r>
    </w:p>
    <w:p w14:paraId="4DD28967" w14:textId="77777777" w:rsidR="00713D35" w:rsidRPr="008C4DCB" w:rsidRDefault="00713D35" w:rsidP="00713D35">
      <w:pPr>
        <w:spacing w:line="276" w:lineRule="auto"/>
        <w:contextualSpacing/>
        <w:rPr>
          <w:rFonts w:ascii="Tahoma" w:eastAsia="Tahoma" w:hAnsi="Tahoma" w:cs="Times New Roman"/>
          <w:b/>
          <w:bCs/>
        </w:rPr>
      </w:pPr>
      <w:r>
        <w:rPr>
          <w:rFonts w:ascii="Tahoma" w:eastAsia="Tahoma" w:hAnsi="Tahoma" w:cs="Times New Roman"/>
          <w:b/>
          <w:bCs/>
        </w:rPr>
        <w:t xml:space="preserve">2.1. </w:t>
      </w:r>
      <w:r w:rsidRPr="008C4DCB">
        <w:rPr>
          <w:rFonts w:ascii="Tahoma" w:eastAsia="Tahoma" w:hAnsi="Tahoma" w:cs="Times New Roman"/>
          <w:b/>
          <w:bCs/>
        </w:rPr>
        <w:t xml:space="preserve">Stage </w:t>
      </w:r>
      <w:r>
        <w:rPr>
          <w:rFonts w:ascii="Tahoma" w:eastAsia="Tahoma" w:hAnsi="Tahoma" w:cs="Times New Roman"/>
          <w:b/>
          <w:bCs/>
        </w:rPr>
        <w:t>One: Informal Resolution</w:t>
      </w:r>
    </w:p>
    <w:p w14:paraId="20EE0677" w14:textId="42B48885" w:rsidR="00713D35" w:rsidRPr="002041BA" w:rsidRDefault="00713D35" w:rsidP="00713D35">
      <w:pPr>
        <w:spacing w:line="276" w:lineRule="auto"/>
        <w:ind w:firstLine="720"/>
        <w:rPr>
          <w:rFonts w:ascii="Tahoma" w:eastAsia="Tahoma" w:hAnsi="Tahoma" w:cs="Times New Roman"/>
        </w:rPr>
      </w:pPr>
      <w:r>
        <w:rPr>
          <w:rFonts w:ascii="Tahoma" w:eastAsia="Tahoma" w:hAnsi="Tahoma" w:cs="Times New Roman"/>
        </w:rPr>
        <w:t xml:space="preserve">2.1.1. </w:t>
      </w:r>
      <w:r w:rsidRPr="002041BA">
        <w:rPr>
          <w:rFonts w:ascii="Tahoma" w:eastAsia="Tahoma" w:hAnsi="Tahoma" w:cs="Times New Roman"/>
        </w:rPr>
        <w:t xml:space="preserve">Complaints must be received via email to the correct email address </w:t>
      </w:r>
      <w:hyperlink r:id="rId21" w:history="1">
        <w:r w:rsidR="00C60E62" w:rsidRPr="00C738BA">
          <w:rPr>
            <w:rStyle w:val="Hyperlink"/>
            <w:rFonts w:ascii="Tahoma" w:eastAsia="Tahoma" w:hAnsi="Tahoma" w:cs="Times New Roman"/>
          </w:rPr>
          <w:t>yourcommunities@sunderland.ac.uk</w:t>
        </w:r>
      </w:hyperlink>
      <w:r w:rsidRPr="002041BA">
        <w:rPr>
          <w:rFonts w:ascii="Tahoma" w:eastAsia="Tahoma" w:hAnsi="Tahoma" w:cs="Times New Roman"/>
        </w:rPr>
        <w:t xml:space="preserve"> </w:t>
      </w:r>
      <w:r>
        <w:rPr>
          <w:rFonts w:ascii="Tahoma" w:eastAsia="Tahoma" w:hAnsi="Tahoma" w:cs="Times New Roman"/>
        </w:rPr>
        <w:t xml:space="preserve">within 28 days or </w:t>
      </w:r>
      <w:r w:rsidRPr="002041BA">
        <w:rPr>
          <w:rFonts w:ascii="Tahoma" w:eastAsia="Tahoma" w:hAnsi="Tahoma" w:cs="Times New Roman"/>
        </w:rPr>
        <w:t>as soon as reasonably practicable following the incident. Upon request, a member of SU staff may also meet with a student to complete an initial assessment and gather the following details, which must be included in complaints:</w:t>
      </w:r>
    </w:p>
    <w:p w14:paraId="667AD919" w14:textId="77777777" w:rsidR="00713D35" w:rsidRPr="00FB41DF" w:rsidRDefault="00713D35" w:rsidP="00713D35">
      <w:pPr>
        <w:pStyle w:val="ListParagraph"/>
        <w:numPr>
          <w:ilvl w:val="0"/>
          <w:numId w:val="42"/>
        </w:numPr>
        <w:spacing w:line="276" w:lineRule="auto"/>
        <w:rPr>
          <w:rFonts w:ascii="Tahoma" w:eastAsia="Tahoma" w:hAnsi="Tahoma" w:cs="Times New Roman"/>
        </w:rPr>
      </w:pPr>
      <w:r w:rsidRPr="00FB41DF">
        <w:rPr>
          <w:rFonts w:ascii="Tahoma" w:eastAsia="Tahoma" w:hAnsi="Tahoma" w:cs="Times New Roman"/>
        </w:rPr>
        <w:t>Name</w:t>
      </w:r>
    </w:p>
    <w:p w14:paraId="11E77411" w14:textId="77777777" w:rsidR="00713D35" w:rsidRPr="00FB41DF" w:rsidRDefault="00713D35" w:rsidP="00713D35">
      <w:pPr>
        <w:pStyle w:val="ListParagraph"/>
        <w:numPr>
          <w:ilvl w:val="0"/>
          <w:numId w:val="42"/>
        </w:numPr>
        <w:spacing w:line="276" w:lineRule="auto"/>
        <w:rPr>
          <w:rFonts w:ascii="Tahoma" w:eastAsia="Tahoma" w:hAnsi="Tahoma" w:cs="Times New Roman"/>
        </w:rPr>
      </w:pPr>
      <w:r w:rsidRPr="00FB41DF">
        <w:rPr>
          <w:rFonts w:ascii="Tahoma" w:eastAsia="Tahoma" w:hAnsi="Tahoma" w:cs="Times New Roman"/>
        </w:rPr>
        <w:t>Email address</w:t>
      </w:r>
    </w:p>
    <w:p w14:paraId="775C7DCC" w14:textId="77777777" w:rsidR="00713D35" w:rsidRPr="00FB41DF" w:rsidRDefault="00713D35" w:rsidP="00713D35">
      <w:pPr>
        <w:pStyle w:val="ListParagraph"/>
        <w:numPr>
          <w:ilvl w:val="0"/>
          <w:numId w:val="42"/>
        </w:numPr>
        <w:spacing w:line="276" w:lineRule="auto"/>
        <w:rPr>
          <w:rFonts w:ascii="Tahoma" w:eastAsia="Tahoma" w:hAnsi="Tahoma" w:cs="Times New Roman"/>
        </w:rPr>
      </w:pPr>
      <w:r w:rsidRPr="00FB41DF">
        <w:rPr>
          <w:rFonts w:ascii="Tahoma" w:eastAsia="Tahoma" w:hAnsi="Tahoma" w:cs="Times New Roman"/>
        </w:rPr>
        <w:t>Contact number</w:t>
      </w:r>
    </w:p>
    <w:p w14:paraId="32530235" w14:textId="77777777" w:rsidR="00713D35" w:rsidRPr="00FB41DF" w:rsidRDefault="00713D35" w:rsidP="00713D35">
      <w:pPr>
        <w:pStyle w:val="ListParagraph"/>
        <w:numPr>
          <w:ilvl w:val="0"/>
          <w:numId w:val="42"/>
        </w:numPr>
        <w:spacing w:line="276" w:lineRule="auto"/>
        <w:rPr>
          <w:rFonts w:ascii="Tahoma" w:eastAsia="Tahoma" w:hAnsi="Tahoma" w:cs="Times New Roman"/>
        </w:rPr>
      </w:pPr>
      <w:r w:rsidRPr="00FB41DF">
        <w:rPr>
          <w:rFonts w:ascii="Tahoma" w:eastAsia="Tahoma" w:hAnsi="Tahoma" w:cs="Times New Roman"/>
        </w:rPr>
        <w:t xml:space="preserve">Date of incident </w:t>
      </w:r>
    </w:p>
    <w:p w14:paraId="358871EA" w14:textId="77777777" w:rsidR="00713D35" w:rsidRPr="00FB41DF" w:rsidRDefault="00713D35" w:rsidP="00713D35">
      <w:pPr>
        <w:pStyle w:val="ListParagraph"/>
        <w:numPr>
          <w:ilvl w:val="0"/>
          <w:numId w:val="42"/>
        </w:numPr>
        <w:spacing w:line="276" w:lineRule="auto"/>
        <w:rPr>
          <w:rFonts w:ascii="Tahoma" w:eastAsia="Tahoma" w:hAnsi="Tahoma" w:cs="Times New Roman"/>
        </w:rPr>
      </w:pPr>
      <w:r w:rsidRPr="00FB41DF">
        <w:rPr>
          <w:rFonts w:ascii="Tahoma" w:eastAsia="Tahoma" w:hAnsi="Tahoma" w:cs="Times New Roman"/>
        </w:rPr>
        <w:t xml:space="preserve">Location(s) of incident </w:t>
      </w:r>
    </w:p>
    <w:p w14:paraId="4E86DC7F" w14:textId="77777777" w:rsidR="00713D35" w:rsidRPr="00FB41DF" w:rsidRDefault="00713D35" w:rsidP="00713D35">
      <w:pPr>
        <w:pStyle w:val="ListParagraph"/>
        <w:numPr>
          <w:ilvl w:val="0"/>
          <w:numId w:val="42"/>
        </w:numPr>
        <w:spacing w:line="276" w:lineRule="auto"/>
        <w:rPr>
          <w:rFonts w:ascii="Tahoma" w:eastAsia="Tahoma" w:hAnsi="Tahoma" w:cs="Times New Roman"/>
        </w:rPr>
      </w:pPr>
      <w:r w:rsidRPr="00FB41DF">
        <w:rPr>
          <w:rFonts w:ascii="Tahoma" w:eastAsia="Tahoma" w:hAnsi="Tahoma" w:cs="Times New Roman"/>
        </w:rPr>
        <w:t xml:space="preserve">Individual(s) involved in the incident </w:t>
      </w:r>
    </w:p>
    <w:p w14:paraId="26C5E0B6" w14:textId="77777777" w:rsidR="00713D35" w:rsidRPr="00FB41DF" w:rsidRDefault="00713D35" w:rsidP="00713D35">
      <w:pPr>
        <w:pStyle w:val="ListParagraph"/>
        <w:numPr>
          <w:ilvl w:val="0"/>
          <w:numId w:val="42"/>
        </w:numPr>
        <w:spacing w:line="276" w:lineRule="auto"/>
        <w:rPr>
          <w:rFonts w:ascii="Tahoma" w:eastAsia="Tahoma" w:hAnsi="Tahoma" w:cs="Times New Roman"/>
        </w:rPr>
      </w:pPr>
      <w:r w:rsidRPr="00FB41DF">
        <w:rPr>
          <w:rFonts w:ascii="Tahoma" w:eastAsia="Tahoma" w:hAnsi="Tahoma" w:cs="Times New Roman"/>
        </w:rPr>
        <w:t xml:space="preserve">Summary of the incident </w:t>
      </w:r>
    </w:p>
    <w:p w14:paraId="104A612A" w14:textId="77777777" w:rsidR="00713D35" w:rsidRDefault="00713D35" w:rsidP="00713D35">
      <w:pPr>
        <w:pStyle w:val="ListParagraph"/>
        <w:numPr>
          <w:ilvl w:val="0"/>
          <w:numId w:val="42"/>
        </w:numPr>
        <w:spacing w:line="276" w:lineRule="auto"/>
        <w:rPr>
          <w:rFonts w:ascii="Tahoma" w:eastAsia="Tahoma" w:hAnsi="Tahoma" w:cs="Times New Roman"/>
        </w:rPr>
      </w:pPr>
      <w:r w:rsidRPr="00FB41DF">
        <w:rPr>
          <w:rFonts w:ascii="Tahoma" w:eastAsia="Tahoma" w:hAnsi="Tahoma" w:cs="Times New Roman"/>
        </w:rPr>
        <w:t>Any relevant evidence</w:t>
      </w:r>
    </w:p>
    <w:p w14:paraId="107E40D5" w14:textId="69D38E1B" w:rsidR="00713D35" w:rsidRDefault="00713D35" w:rsidP="00713D35">
      <w:pPr>
        <w:spacing w:line="276" w:lineRule="auto"/>
        <w:ind w:firstLine="720"/>
        <w:rPr>
          <w:rFonts w:ascii="Tahoma" w:eastAsia="Tahoma" w:hAnsi="Tahoma" w:cs="Times New Roman"/>
        </w:rPr>
      </w:pPr>
      <w:r>
        <w:rPr>
          <w:rFonts w:ascii="Tahoma" w:eastAsia="Tahoma" w:hAnsi="Tahoma" w:cs="Times New Roman"/>
        </w:rPr>
        <w:t>2.1.2. The c</w:t>
      </w:r>
      <w:r w:rsidRPr="00910F48">
        <w:rPr>
          <w:rFonts w:ascii="Tahoma" w:eastAsia="Tahoma" w:hAnsi="Tahoma" w:cs="Times New Roman"/>
        </w:rPr>
        <w:t xml:space="preserve">omplaint email will be reviewed by the </w:t>
      </w:r>
      <w:r w:rsidR="00C60E62">
        <w:rPr>
          <w:rFonts w:ascii="Tahoma" w:eastAsia="Tahoma" w:hAnsi="Tahoma" w:cs="Times New Roman"/>
        </w:rPr>
        <w:t>a</w:t>
      </w:r>
      <w:r w:rsidR="00C60E62" w:rsidRPr="000853D3">
        <w:rPr>
          <w:rFonts w:ascii="Tahoma" w:eastAsia="Tahoma" w:hAnsi="Tahoma" w:cs="Times New Roman"/>
        </w:rPr>
        <w:t xml:space="preserve"> </w:t>
      </w:r>
      <w:r w:rsidR="00C60E62">
        <w:rPr>
          <w:rFonts w:ascii="Tahoma" w:eastAsia="Tahoma" w:hAnsi="Tahoma" w:cs="Times New Roman"/>
        </w:rPr>
        <w:t>Student Communities</w:t>
      </w:r>
      <w:r w:rsidR="00C60E62" w:rsidRPr="000853D3">
        <w:rPr>
          <w:rFonts w:ascii="Tahoma" w:eastAsia="Tahoma" w:hAnsi="Tahoma" w:cs="Times New Roman"/>
        </w:rPr>
        <w:t xml:space="preserve"> Coordinator or the Student </w:t>
      </w:r>
      <w:r w:rsidR="00C60E62">
        <w:rPr>
          <w:rFonts w:ascii="Tahoma" w:eastAsia="Tahoma" w:hAnsi="Tahoma" w:cs="Times New Roman"/>
        </w:rPr>
        <w:t>Communities</w:t>
      </w:r>
      <w:r w:rsidR="00C60E62" w:rsidRPr="000853D3">
        <w:rPr>
          <w:rFonts w:ascii="Tahoma" w:eastAsia="Tahoma" w:hAnsi="Tahoma" w:cs="Times New Roman"/>
        </w:rPr>
        <w:t xml:space="preserve"> Manager</w:t>
      </w:r>
      <w:r w:rsidRPr="00910F48">
        <w:rPr>
          <w:rFonts w:ascii="Tahoma" w:eastAsia="Tahoma" w:hAnsi="Tahoma" w:cs="Times New Roman"/>
        </w:rPr>
        <w:t xml:space="preserve">, who will send confirmation via email that the complaint has been received, within five working days of the complaint being received. If an initial assessment has been completed, the email will also ask the student to confirm that all details are correct. </w:t>
      </w:r>
    </w:p>
    <w:p w14:paraId="5689E42C" w14:textId="75CADADF" w:rsidR="00713D35" w:rsidRPr="008C4DCB" w:rsidRDefault="00713D35" w:rsidP="00713D35">
      <w:pPr>
        <w:spacing w:line="276" w:lineRule="auto"/>
        <w:ind w:firstLine="720"/>
        <w:rPr>
          <w:rFonts w:ascii="Tahoma" w:eastAsia="Tahoma" w:hAnsi="Tahoma" w:cs="Times New Roman"/>
        </w:rPr>
      </w:pPr>
      <w:r>
        <w:rPr>
          <w:rFonts w:ascii="Tahoma" w:eastAsia="Tahoma" w:hAnsi="Tahoma" w:cs="Times New Roman"/>
        </w:rPr>
        <w:t xml:space="preserve">2.1.3. </w:t>
      </w:r>
      <w:r w:rsidR="00E85B2F">
        <w:rPr>
          <w:rFonts w:ascii="Tahoma" w:eastAsia="Tahoma" w:hAnsi="Tahoma" w:cs="Times New Roman"/>
        </w:rPr>
        <w:t>A</w:t>
      </w:r>
      <w:r w:rsidR="00E85B2F" w:rsidRPr="000853D3">
        <w:rPr>
          <w:rFonts w:ascii="Tahoma" w:eastAsia="Tahoma" w:hAnsi="Tahoma" w:cs="Times New Roman"/>
        </w:rPr>
        <w:t xml:space="preserve"> </w:t>
      </w:r>
      <w:r w:rsidR="00E85B2F">
        <w:rPr>
          <w:rFonts w:ascii="Tahoma" w:eastAsia="Tahoma" w:hAnsi="Tahoma" w:cs="Times New Roman"/>
        </w:rPr>
        <w:t>Student Communities</w:t>
      </w:r>
      <w:r w:rsidR="00E85B2F" w:rsidRPr="000853D3">
        <w:rPr>
          <w:rFonts w:ascii="Tahoma" w:eastAsia="Tahoma" w:hAnsi="Tahoma" w:cs="Times New Roman"/>
        </w:rPr>
        <w:t xml:space="preserve"> Coordinator, Students </w:t>
      </w:r>
      <w:r w:rsidR="00E85B2F">
        <w:rPr>
          <w:rFonts w:ascii="Tahoma" w:eastAsia="Tahoma" w:hAnsi="Tahoma" w:cs="Times New Roman"/>
        </w:rPr>
        <w:t>Communities</w:t>
      </w:r>
      <w:r w:rsidR="00E85B2F" w:rsidRPr="000853D3">
        <w:rPr>
          <w:rFonts w:ascii="Tahoma" w:eastAsia="Tahoma" w:hAnsi="Tahoma" w:cs="Times New Roman"/>
        </w:rPr>
        <w:t xml:space="preserve"> Manager, </w:t>
      </w:r>
      <w:r w:rsidRPr="008C4DCB">
        <w:rPr>
          <w:rFonts w:ascii="Tahoma" w:eastAsia="Tahoma" w:hAnsi="Tahoma" w:cs="Times New Roman"/>
        </w:rPr>
        <w:t xml:space="preserve">or </w:t>
      </w:r>
      <w:r>
        <w:rPr>
          <w:rFonts w:ascii="Tahoma" w:eastAsia="Tahoma" w:hAnsi="Tahoma" w:cs="Times New Roman"/>
        </w:rPr>
        <w:t>appropriate</w:t>
      </w:r>
      <w:r w:rsidRPr="008C4DCB">
        <w:rPr>
          <w:rFonts w:ascii="Tahoma" w:eastAsia="Tahoma" w:hAnsi="Tahoma" w:cs="Times New Roman"/>
        </w:rPr>
        <w:t xml:space="preserve"> nominee will determine if the complaint can be resolved informally, or if it needs to be escalated to Stage 2 (formal complaint). If the complaint relates to criminal activity or an equally serious accusation, the staff member will pass the complaint on to the relevant authority and University as appropriate. If this occurs, the procedure will be suspended until the relevant authority reaches a decision. </w:t>
      </w:r>
    </w:p>
    <w:p w14:paraId="0303600D" w14:textId="4BC6DEE7" w:rsidR="00713D35"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2.1.4. </w:t>
      </w:r>
      <w:r w:rsidR="000A620E">
        <w:rPr>
          <w:rFonts w:ascii="Tahoma" w:eastAsia="Tahoma" w:hAnsi="Tahoma" w:cs="Times New Roman"/>
        </w:rPr>
        <w:t xml:space="preserve">A Student Communities </w:t>
      </w:r>
      <w:r w:rsidR="000A620E" w:rsidRPr="000853D3">
        <w:rPr>
          <w:rFonts w:ascii="Tahoma" w:eastAsia="Tahoma" w:hAnsi="Tahoma" w:cs="Times New Roman"/>
        </w:rPr>
        <w:t xml:space="preserve">Coordinator </w:t>
      </w:r>
      <w:r w:rsidRPr="008C4DCB">
        <w:rPr>
          <w:rFonts w:ascii="Tahoma" w:eastAsia="Tahoma" w:hAnsi="Tahoma" w:cs="Times New Roman"/>
        </w:rPr>
        <w:t>or nominated staff member will attempt to try and resolve most complaints informally in the first instance. This may involve meeting all involved parties together or separately.</w:t>
      </w:r>
    </w:p>
    <w:p w14:paraId="33889410" w14:textId="77777777" w:rsidR="00713D35" w:rsidRDefault="00713D35" w:rsidP="00713D35">
      <w:pPr>
        <w:spacing w:line="276" w:lineRule="auto"/>
        <w:ind w:firstLine="720"/>
        <w:contextualSpacing/>
        <w:rPr>
          <w:rFonts w:ascii="Tahoma" w:eastAsia="Tahoma" w:hAnsi="Tahoma" w:cs="Times New Roman"/>
        </w:rPr>
      </w:pPr>
    </w:p>
    <w:p w14:paraId="19A4EC47" w14:textId="68450B30" w:rsidR="00713D35" w:rsidRPr="008C4DCB"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2.1.5. </w:t>
      </w:r>
      <w:r w:rsidRPr="008C4DCB">
        <w:rPr>
          <w:rFonts w:ascii="Tahoma" w:eastAsia="Tahoma" w:hAnsi="Tahoma" w:cs="Times New Roman"/>
        </w:rPr>
        <w:t xml:space="preserve">If the complainant believes that their complaint has not been effectively resolved, they must make the staff member responsible for investigating the complaint aware within 10 working days of these informal meetings. The complainant must provide reasons for taking the complaint further. The Student </w:t>
      </w:r>
      <w:r w:rsidR="00157A9D">
        <w:rPr>
          <w:rFonts w:ascii="Tahoma" w:eastAsia="Tahoma" w:hAnsi="Tahoma" w:cs="Times New Roman"/>
        </w:rPr>
        <w:t>Communities</w:t>
      </w:r>
      <w:r w:rsidRPr="008C4DCB">
        <w:rPr>
          <w:rFonts w:ascii="Tahoma" w:eastAsia="Tahoma" w:hAnsi="Tahoma" w:cs="Times New Roman"/>
        </w:rPr>
        <w:t xml:space="preserve"> Manager, or Head of Student Engagement (if the Student Opportunities Manager has been dealing with the complaint), will then review the complaint and can proceed to the second, formal stage of the </w:t>
      </w:r>
      <w:bookmarkStart w:id="19" w:name="_Int_MtuFX73F"/>
      <w:r w:rsidRPr="008C4DCB">
        <w:rPr>
          <w:rFonts w:ascii="Tahoma" w:eastAsia="Tahoma" w:hAnsi="Tahoma" w:cs="Times New Roman"/>
        </w:rPr>
        <w:t>complaints</w:t>
      </w:r>
      <w:bookmarkEnd w:id="19"/>
      <w:r w:rsidRPr="008C4DCB">
        <w:rPr>
          <w:rFonts w:ascii="Tahoma" w:eastAsia="Tahoma" w:hAnsi="Tahoma" w:cs="Times New Roman"/>
        </w:rPr>
        <w:t xml:space="preserve"> procedure.</w:t>
      </w:r>
    </w:p>
    <w:p w14:paraId="67092EB1" w14:textId="77777777" w:rsidR="00713D35" w:rsidRDefault="00713D35" w:rsidP="00713D35">
      <w:pPr>
        <w:spacing w:line="276" w:lineRule="auto"/>
        <w:contextualSpacing/>
        <w:rPr>
          <w:rFonts w:ascii="Tahoma" w:eastAsia="Tahoma" w:hAnsi="Tahoma" w:cs="Times New Roman"/>
          <w:b/>
          <w:bCs/>
        </w:rPr>
      </w:pPr>
    </w:p>
    <w:p w14:paraId="66512067" w14:textId="77777777" w:rsidR="00713D35" w:rsidRPr="008C4DCB" w:rsidRDefault="00713D35" w:rsidP="00713D35">
      <w:pPr>
        <w:spacing w:line="276" w:lineRule="auto"/>
        <w:contextualSpacing/>
        <w:rPr>
          <w:rFonts w:ascii="Tahoma" w:eastAsia="Tahoma" w:hAnsi="Tahoma" w:cs="Times New Roman"/>
          <w:b/>
          <w:bCs/>
        </w:rPr>
      </w:pPr>
      <w:r>
        <w:rPr>
          <w:rFonts w:ascii="Tahoma" w:eastAsia="Tahoma" w:hAnsi="Tahoma" w:cs="Times New Roman"/>
          <w:b/>
          <w:bCs/>
        </w:rPr>
        <w:t xml:space="preserve">2.2. </w:t>
      </w:r>
      <w:r w:rsidRPr="008C4DCB">
        <w:rPr>
          <w:rFonts w:ascii="Tahoma" w:eastAsia="Tahoma" w:hAnsi="Tahoma" w:cs="Times New Roman"/>
          <w:b/>
          <w:bCs/>
        </w:rPr>
        <w:t xml:space="preserve">Stage </w:t>
      </w:r>
      <w:r>
        <w:rPr>
          <w:rFonts w:ascii="Tahoma" w:eastAsia="Tahoma" w:hAnsi="Tahoma" w:cs="Times New Roman"/>
          <w:b/>
          <w:bCs/>
        </w:rPr>
        <w:t>Two, Part One: Formal Complaint</w:t>
      </w:r>
    </w:p>
    <w:p w14:paraId="51550308" w14:textId="5F91F74B" w:rsidR="00713D35"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2.2.1. </w:t>
      </w:r>
      <w:r w:rsidRPr="008C4DCB">
        <w:rPr>
          <w:rFonts w:ascii="Tahoma" w:eastAsia="Tahoma" w:hAnsi="Tahoma" w:cs="Times New Roman"/>
        </w:rPr>
        <w:t xml:space="preserve">An Investigating Officer will be nominated – this will be a member of Students’ Union staff, usually the Student </w:t>
      </w:r>
      <w:r w:rsidR="000674F2">
        <w:rPr>
          <w:rFonts w:ascii="Tahoma" w:eastAsia="Tahoma" w:hAnsi="Tahoma" w:cs="Times New Roman"/>
        </w:rPr>
        <w:t>Communities</w:t>
      </w:r>
      <w:r w:rsidRPr="008C4DCB">
        <w:rPr>
          <w:rFonts w:ascii="Tahoma" w:eastAsia="Tahoma" w:hAnsi="Tahoma" w:cs="Times New Roman"/>
        </w:rPr>
        <w:t xml:space="preserve"> Manager. </w:t>
      </w:r>
    </w:p>
    <w:p w14:paraId="45622E29" w14:textId="77777777" w:rsidR="00713D35" w:rsidRDefault="00713D35" w:rsidP="00713D35">
      <w:pPr>
        <w:spacing w:line="276" w:lineRule="auto"/>
        <w:ind w:firstLine="720"/>
        <w:contextualSpacing/>
        <w:rPr>
          <w:rFonts w:ascii="Tahoma" w:eastAsia="Tahoma" w:hAnsi="Tahoma" w:cs="Times New Roman"/>
        </w:rPr>
      </w:pPr>
    </w:p>
    <w:p w14:paraId="6291B615" w14:textId="77777777" w:rsidR="00713D35"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2.2.2. </w:t>
      </w:r>
      <w:r w:rsidRPr="008C4DCB">
        <w:rPr>
          <w:rFonts w:ascii="Tahoma" w:eastAsia="Tahoma" w:hAnsi="Tahoma" w:cs="Times New Roman"/>
        </w:rPr>
        <w:t>The Investigating Officer will send a summary of the complaint to those named in the complaint, who will then have a right of reply and opportunity to provide any evidence.</w:t>
      </w:r>
      <w:r>
        <w:rPr>
          <w:rFonts w:ascii="Tahoma" w:eastAsia="Tahoma" w:hAnsi="Tahoma" w:cs="Times New Roman"/>
        </w:rPr>
        <w:t xml:space="preserve"> </w:t>
      </w:r>
      <w:r w:rsidRPr="008C4DCB">
        <w:rPr>
          <w:rFonts w:ascii="Tahoma" w:eastAsia="Tahoma" w:hAnsi="Tahoma" w:cs="Times New Roman"/>
        </w:rPr>
        <w:t>If the identity of the complainant is known, the subject(s) of the allegation will be instructed to not contact them.</w:t>
      </w:r>
    </w:p>
    <w:p w14:paraId="0B031FA5" w14:textId="77777777" w:rsidR="00713D35" w:rsidRPr="008C4DCB" w:rsidRDefault="00713D35" w:rsidP="00713D35">
      <w:pPr>
        <w:spacing w:line="276" w:lineRule="auto"/>
        <w:ind w:left="360" w:firstLine="720"/>
        <w:contextualSpacing/>
        <w:rPr>
          <w:rFonts w:ascii="Tahoma" w:eastAsia="Tahoma" w:hAnsi="Tahoma" w:cs="Times New Roman"/>
        </w:rPr>
      </w:pPr>
    </w:p>
    <w:p w14:paraId="11E1B285" w14:textId="77777777" w:rsidR="00713D35" w:rsidRPr="008C4DCB"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2.2.3. </w:t>
      </w:r>
      <w:r w:rsidRPr="008C4DCB">
        <w:rPr>
          <w:rFonts w:ascii="Tahoma" w:eastAsia="Tahoma" w:hAnsi="Tahoma" w:cs="Times New Roman"/>
        </w:rPr>
        <w:t>The Investigating Officer will then invite each party to meet individually for an investigatory meeting. Individuals are permitted to bring a</w:t>
      </w:r>
      <w:r>
        <w:rPr>
          <w:rFonts w:ascii="Tahoma" w:eastAsia="Tahoma" w:hAnsi="Tahoma" w:cs="Times New Roman"/>
        </w:rPr>
        <w:t xml:space="preserve"> representative, such as a</w:t>
      </w:r>
      <w:r w:rsidRPr="008C4DCB">
        <w:rPr>
          <w:rFonts w:ascii="Tahoma" w:eastAsia="Tahoma" w:hAnsi="Tahoma" w:cs="Times New Roman"/>
        </w:rPr>
        <w:t xml:space="preserve"> friend</w:t>
      </w:r>
      <w:r>
        <w:rPr>
          <w:rFonts w:ascii="Tahoma" w:eastAsia="Tahoma" w:hAnsi="Tahoma" w:cs="Times New Roman"/>
        </w:rPr>
        <w:t>,</w:t>
      </w:r>
      <w:r w:rsidRPr="008C4DCB">
        <w:rPr>
          <w:rFonts w:ascii="Tahoma" w:eastAsia="Tahoma" w:hAnsi="Tahoma" w:cs="Times New Roman"/>
        </w:rPr>
        <w:t xml:space="preserve"> for support. The Investigating Officer should make clear possible outcomes to both parties.</w:t>
      </w:r>
    </w:p>
    <w:p w14:paraId="1A8A46ED" w14:textId="77777777" w:rsidR="00713D35" w:rsidRPr="008C4DCB" w:rsidRDefault="00713D35" w:rsidP="00713D35">
      <w:pPr>
        <w:spacing w:line="276" w:lineRule="auto"/>
        <w:contextualSpacing/>
        <w:rPr>
          <w:rFonts w:ascii="Tahoma" w:eastAsia="Tahoma" w:hAnsi="Tahoma" w:cs="Times New Roman"/>
        </w:rPr>
      </w:pPr>
      <w:r w:rsidRPr="008C4DCB">
        <w:rPr>
          <w:rFonts w:ascii="Tahoma" w:eastAsia="Tahoma" w:hAnsi="Tahoma" w:cs="Times New Roman"/>
        </w:rPr>
        <w:t xml:space="preserve">This investigation stage should take no longer than 10 working days, then the Investigating Officer will submit their findings to a Complaints Panel. Copies will be shared with the complainant and individual(s) named in the complaint. </w:t>
      </w:r>
    </w:p>
    <w:p w14:paraId="45CFA4D3" w14:textId="77777777" w:rsidR="00713D35" w:rsidRDefault="00713D35" w:rsidP="00713D35">
      <w:pPr>
        <w:spacing w:line="276" w:lineRule="auto"/>
        <w:ind w:left="720" w:firstLine="720"/>
        <w:contextualSpacing/>
        <w:rPr>
          <w:rFonts w:ascii="Tahoma" w:eastAsia="Tahoma" w:hAnsi="Tahoma" w:cs="Times New Roman"/>
        </w:rPr>
      </w:pPr>
      <w:r>
        <w:rPr>
          <w:rFonts w:ascii="Tahoma" w:eastAsia="Tahoma" w:hAnsi="Tahoma" w:cs="Times New Roman"/>
        </w:rPr>
        <w:t xml:space="preserve">2.2.3.1. </w:t>
      </w:r>
      <w:r w:rsidRPr="008C4DCB">
        <w:rPr>
          <w:rFonts w:ascii="Tahoma" w:eastAsia="Tahoma" w:hAnsi="Tahoma" w:cs="Times New Roman"/>
        </w:rPr>
        <w:t>The investigation period may be extended under exceptional circumstances, such as if the complaint is submitted during an assessment or holiday period. The Investigating Officer will inform all parties of the extension including reasons for this.</w:t>
      </w:r>
    </w:p>
    <w:p w14:paraId="49F30B5E" w14:textId="77777777" w:rsidR="00713D35" w:rsidRPr="008C4DCB" w:rsidRDefault="00713D35" w:rsidP="00713D35">
      <w:pPr>
        <w:spacing w:line="276" w:lineRule="auto"/>
        <w:ind w:left="720" w:firstLine="720"/>
        <w:contextualSpacing/>
        <w:rPr>
          <w:rFonts w:ascii="Tahoma" w:eastAsia="Tahoma" w:hAnsi="Tahoma" w:cs="Times New Roman"/>
        </w:rPr>
      </w:pPr>
    </w:p>
    <w:p w14:paraId="0C07F163" w14:textId="77777777" w:rsidR="00713D35" w:rsidRPr="008C4DCB" w:rsidRDefault="00713D35" w:rsidP="00713D35">
      <w:pPr>
        <w:spacing w:line="276" w:lineRule="auto"/>
        <w:contextualSpacing/>
        <w:rPr>
          <w:rFonts w:ascii="Tahoma" w:eastAsia="Tahoma" w:hAnsi="Tahoma" w:cs="Times New Roman"/>
          <w:b/>
          <w:bCs/>
        </w:rPr>
      </w:pPr>
      <w:r>
        <w:rPr>
          <w:rFonts w:ascii="Tahoma" w:eastAsia="Tahoma" w:hAnsi="Tahoma" w:cs="Times New Roman"/>
          <w:b/>
          <w:bCs/>
        </w:rPr>
        <w:t xml:space="preserve">2.3. </w:t>
      </w:r>
      <w:r w:rsidRPr="008C4DCB">
        <w:rPr>
          <w:rFonts w:ascii="Tahoma" w:eastAsia="Tahoma" w:hAnsi="Tahoma" w:cs="Times New Roman"/>
          <w:b/>
          <w:bCs/>
        </w:rPr>
        <w:t xml:space="preserve">Stage </w:t>
      </w:r>
      <w:r>
        <w:rPr>
          <w:rFonts w:ascii="Tahoma" w:eastAsia="Tahoma" w:hAnsi="Tahoma" w:cs="Times New Roman"/>
          <w:b/>
          <w:bCs/>
        </w:rPr>
        <w:t>Two</w:t>
      </w:r>
      <w:r w:rsidRPr="008C4DCB">
        <w:rPr>
          <w:rFonts w:ascii="Tahoma" w:eastAsia="Tahoma" w:hAnsi="Tahoma" w:cs="Times New Roman"/>
          <w:b/>
          <w:bCs/>
        </w:rPr>
        <w:t xml:space="preserve">, Part </w:t>
      </w:r>
      <w:r>
        <w:rPr>
          <w:rFonts w:ascii="Tahoma" w:eastAsia="Tahoma" w:hAnsi="Tahoma" w:cs="Times New Roman"/>
          <w:b/>
          <w:bCs/>
        </w:rPr>
        <w:t>Two:</w:t>
      </w:r>
      <w:r w:rsidRPr="008C4DCB">
        <w:rPr>
          <w:rFonts w:ascii="Tahoma" w:eastAsia="Tahoma" w:hAnsi="Tahoma" w:cs="Times New Roman"/>
          <w:b/>
          <w:bCs/>
        </w:rPr>
        <w:t xml:space="preserve"> </w:t>
      </w:r>
      <w:r>
        <w:rPr>
          <w:rFonts w:ascii="Tahoma" w:eastAsia="Tahoma" w:hAnsi="Tahoma" w:cs="Times New Roman"/>
          <w:b/>
          <w:bCs/>
        </w:rPr>
        <w:t>Complaints Panel</w:t>
      </w:r>
    </w:p>
    <w:p w14:paraId="27C42D72" w14:textId="77777777" w:rsidR="00713D35" w:rsidRDefault="00713D35" w:rsidP="00713D35">
      <w:pPr>
        <w:spacing w:line="276" w:lineRule="auto"/>
        <w:ind w:firstLine="720"/>
        <w:contextualSpacing/>
        <w:rPr>
          <w:rFonts w:ascii="Tahoma" w:eastAsia="Tahoma" w:hAnsi="Tahoma" w:cs="Times New Roman"/>
        </w:rPr>
      </w:pPr>
    </w:p>
    <w:p w14:paraId="2C103705" w14:textId="77777777" w:rsidR="00713D35"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2.3.1. </w:t>
      </w:r>
      <w:r w:rsidRPr="008C4DCB">
        <w:rPr>
          <w:rFonts w:ascii="Tahoma" w:eastAsia="Tahoma" w:hAnsi="Tahoma" w:cs="Times New Roman"/>
        </w:rPr>
        <w:t xml:space="preserve">The Complaints Panel shall convene to hear the complaint(s) and the Investigating Officer’s findings. The individual(s) will attend the panel, give a statement and answer questions from the panel. The Panel has the authority to determine whether the complaint is upheld, and any resulting sanctions, or dismiss the complaint if there is no case to answer. </w:t>
      </w:r>
    </w:p>
    <w:p w14:paraId="051B9509" w14:textId="77777777" w:rsidR="00713D35" w:rsidRDefault="00713D35" w:rsidP="00713D35">
      <w:pPr>
        <w:spacing w:line="276" w:lineRule="auto"/>
        <w:ind w:firstLine="720"/>
        <w:contextualSpacing/>
        <w:rPr>
          <w:rFonts w:ascii="Tahoma" w:eastAsia="Tahoma" w:hAnsi="Tahoma" w:cs="Times New Roman"/>
        </w:rPr>
      </w:pPr>
    </w:p>
    <w:p w14:paraId="0E31220F" w14:textId="564DCD26" w:rsidR="00713D35" w:rsidRPr="008C4DCB"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2.3.2. </w:t>
      </w:r>
      <w:r w:rsidRPr="008C4DCB">
        <w:rPr>
          <w:rFonts w:ascii="Tahoma" w:eastAsia="Tahoma" w:hAnsi="Tahoma" w:cs="Times New Roman"/>
        </w:rPr>
        <w:t xml:space="preserve">In the period between a complaint being received and any decision of the Complaints Panel, the alleged offender(s) shall, at the discretion of the Student </w:t>
      </w:r>
      <w:r w:rsidR="00633ACA">
        <w:rPr>
          <w:rFonts w:ascii="Tahoma" w:eastAsia="Tahoma" w:hAnsi="Tahoma" w:cs="Times New Roman"/>
        </w:rPr>
        <w:t>Communities</w:t>
      </w:r>
      <w:r w:rsidRPr="008C4DCB">
        <w:rPr>
          <w:rFonts w:ascii="Tahoma" w:eastAsia="Tahoma" w:hAnsi="Tahoma" w:cs="Times New Roman"/>
        </w:rPr>
        <w:t xml:space="preserve"> Manager, have access to services or facilities suspended in so far as it is necessary to undertake an effective investigation. This should be considered in relation to the risk of harm or distress to staff or students, or where it would be deemed feasible that ongoing access to a service or facility may impact upon an effective investigation.</w:t>
      </w:r>
    </w:p>
    <w:p w14:paraId="0DF45E3D" w14:textId="77777777" w:rsidR="00713D35" w:rsidRDefault="00713D35" w:rsidP="00713D35">
      <w:pPr>
        <w:spacing w:line="276" w:lineRule="auto"/>
        <w:ind w:firstLine="720"/>
        <w:contextualSpacing/>
        <w:rPr>
          <w:rFonts w:ascii="Tahoma" w:eastAsia="Tahoma" w:hAnsi="Tahoma" w:cs="Times New Roman"/>
        </w:rPr>
      </w:pPr>
    </w:p>
    <w:p w14:paraId="72CFF3E4" w14:textId="77777777" w:rsidR="00713D35" w:rsidRPr="008C4DCB"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2.3.3. </w:t>
      </w:r>
      <w:r w:rsidRPr="007C29AF">
        <w:rPr>
          <w:rFonts w:ascii="Tahoma" w:eastAsia="Tahoma" w:hAnsi="Tahoma" w:cs="Times New Roman"/>
          <w:b/>
          <w:bCs/>
        </w:rPr>
        <w:t>The Complaints Panel shall consist of:</w:t>
      </w:r>
    </w:p>
    <w:p w14:paraId="2ECC78B3" w14:textId="0E928E0D" w:rsidR="00713D35" w:rsidRPr="004E1C9F" w:rsidRDefault="00713D35" w:rsidP="00713D35">
      <w:pPr>
        <w:pStyle w:val="ListParagraph"/>
        <w:numPr>
          <w:ilvl w:val="0"/>
          <w:numId w:val="44"/>
        </w:numPr>
        <w:spacing w:line="276" w:lineRule="auto"/>
        <w:rPr>
          <w:rFonts w:ascii="Tahoma" w:eastAsia="Tahoma" w:hAnsi="Tahoma" w:cs="Times New Roman"/>
        </w:rPr>
      </w:pPr>
      <w:r w:rsidRPr="004E1C9F">
        <w:rPr>
          <w:rFonts w:ascii="Tahoma" w:eastAsia="Tahoma" w:hAnsi="Tahoma" w:cs="Times New Roman"/>
        </w:rPr>
        <w:t xml:space="preserve">1x </w:t>
      </w:r>
      <w:r w:rsidR="00512080">
        <w:rPr>
          <w:rFonts w:ascii="Tahoma" w:eastAsia="Tahoma" w:hAnsi="Tahoma" w:cs="Times New Roman"/>
        </w:rPr>
        <w:t>Student Officer</w:t>
      </w:r>
    </w:p>
    <w:p w14:paraId="753F4311" w14:textId="24D0820B" w:rsidR="00713D35" w:rsidRPr="004E1C9F" w:rsidRDefault="00713D35" w:rsidP="00713D35">
      <w:pPr>
        <w:pStyle w:val="ListParagraph"/>
        <w:numPr>
          <w:ilvl w:val="0"/>
          <w:numId w:val="44"/>
        </w:numPr>
        <w:spacing w:line="276" w:lineRule="auto"/>
        <w:rPr>
          <w:rFonts w:ascii="Tahoma" w:eastAsia="Tahoma" w:hAnsi="Tahoma" w:cs="Times New Roman"/>
        </w:rPr>
      </w:pPr>
      <w:r w:rsidRPr="004E1C9F">
        <w:rPr>
          <w:rFonts w:ascii="Tahoma" w:eastAsia="Tahoma" w:hAnsi="Tahoma" w:cs="Times New Roman"/>
        </w:rPr>
        <w:t xml:space="preserve">1x Manager from outside the Student </w:t>
      </w:r>
      <w:r w:rsidR="00A91D86">
        <w:rPr>
          <w:rFonts w:ascii="Tahoma" w:eastAsia="Tahoma" w:hAnsi="Tahoma" w:cs="Times New Roman"/>
        </w:rPr>
        <w:t>Communities</w:t>
      </w:r>
      <w:r w:rsidRPr="004E1C9F">
        <w:rPr>
          <w:rFonts w:ascii="Tahoma" w:eastAsia="Tahoma" w:hAnsi="Tahoma" w:cs="Times New Roman"/>
        </w:rPr>
        <w:t xml:space="preserve"> team, not involved in investigation. </w:t>
      </w:r>
    </w:p>
    <w:p w14:paraId="16FCCD6D" w14:textId="77777777" w:rsidR="00713D35" w:rsidRPr="004E1C9F" w:rsidRDefault="00713D35" w:rsidP="00713D35">
      <w:pPr>
        <w:pStyle w:val="ListParagraph"/>
        <w:numPr>
          <w:ilvl w:val="0"/>
          <w:numId w:val="44"/>
        </w:numPr>
        <w:spacing w:line="276" w:lineRule="auto"/>
        <w:rPr>
          <w:rFonts w:ascii="Tahoma" w:eastAsia="Tahoma" w:hAnsi="Tahoma" w:cs="Times New Roman"/>
        </w:rPr>
      </w:pPr>
      <w:r w:rsidRPr="004E1C9F">
        <w:rPr>
          <w:rFonts w:ascii="Tahoma" w:eastAsia="Tahoma" w:hAnsi="Tahoma" w:cs="Times New Roman"/>
        </w:rPr>
        <w:t>1x relevant member of University staff OR other Students’ Union staff member, not involved in investigation.</w:t>
      </w:r>
    </w:p>
    <w:p w14:paraId="7B6197F3" w14:textId="77777777" w:rsidR="00713D35" w:rsidRPr="004E1C9F" w:rsidRDefault="00713D35" w:rsidP="00713D35">
      <w:pPr>
        <w:pStyle w:val="ListParagraph"/>
        <w:numPr>
          <w:ilvl w:val="0"/>
          <w:numId w:val="44"/>
        </w:numPr>
        <w:spacing w:line="276" w:lineRule="auto"/>
        <w:rPr>
          <w:rFonts w:ascii="Tahoma" w:eastAsia="Tahoma" w:hAnsi="Tahoma" w:cs="Times New Roman"/>
        </w:rPr>
      </w:pPr>
      <w:r w:rsidRPr="004E1C9F">
        <w:rPr>
          <w:rFonts w:ascii="Tahoma" w:eastAsia="Tahoma" w:hAnsi="Tahoma" w:cs="Times New Roman"/>
        </w:rPr>
        <w:t>One of the above roles shall also be Chair of the panel.</w:t>
      </w:r>
    </w:p>
    <w:p w14:paraId="6A0F3ECF" w14:textId="77777777" w:rsidR="00713D35" w:rsidRPr="004E1C9F" w:rsidRDefault="00713D35" w:rsidP="00713D35">
      <w:pPr>
        <w:pStyle w:val="ListParagraph"/>
        <w:numPr>
          <w:ilvl w:val="0"/>
          <w:numId w:val="44"/>
        </w:numPr>
        <w:spacing w:line="276" w:lineRule="auto"/>
        <w:rPr>
          <w:rFonts w:ascii="Tahoma" w:eastAsia="Tahoma" w:hAnsi="Tahoma" w:cs="Times New Roman"/>
        </w:rPr>
      </w:pPr>
      <w:r w:rsidRPr="004E1C9F">
        <w:rPr>
          <w:rFonts w:ascii="Tahoma" w:eastAsia="Tahoma" w:hAnsi="Tahoma" w:cs="Times New Roman"/>
        </w:rPr>
        <w:t>If a concern is raised about the members of the panel to the CEO of the Students’ Union, they will make final decision about the panel composition.</w:t>
      </w:r>
    </w:p>
    <w:p w14:paraId="65E97D03" w14:textId="77777777" w:rsidR="00713D35" w:rsidRPr="008C4DCB"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2.3.4. </w:t>
      </w:r>
      <w:r w:rsidRPr="007C29AF">
        <w:rPr>
          <w:rFonts w:ascii="Tahoma" w:eastAsia="Tahoma" w:hAnsi="Tahoma" w:cs="Times New Roman"/>
          <w:b/>
          <w:bCs/>
        </w:rPr>
        <w:t>Complaints Panel procedure:</w:t>
      </w:r>
    </w:p>
    <w:p w14:paraId="496DD8EC" w14:textId="77777777" w:rsidR="00713D35" w:rsidRPr="005C4FB7" w:rsidRDefault="00713D35" w:rsidP="00713D35">
      <w:pPr>
        <w:pStyle w:val="ListParagraph"/>
        <w:numPr>
          <w:ilvl w:val="0"/>
          <w:numId w:val="45"/>
        </w:numPr>
        <w:spacing w:line="276" w:lineRule="auto"/>
        <w:rPr>
          <w:rFonts w:ascii="Tahoma" w:eastAsia="Tahoma" w:hAnsi="Tahoma" w:cs="Times New Roman"/>
        </w:rPr>
      </w:pPr>
      <w:r w:rsidRPr="005C4FB7">
        <w:rPr>
          <w:rFonts w:ascii="Tahoma" w:eastAsia="Tahoma" w:hAnsi="Tahoma" w:cs="Times New Roman"/>
        </w:rPr>
        <w:t>Panel appointed based on above.</w:t>
      </w:r>
    </w:p>
    <w:p w14:paraId="1627A0BE" w14:textId="77777777" w:rsidR="00713D35" w:rsidRPr="005C4FB7" w:rsidRDefault="00713D35" w:rsidP="00713D35">
      <w:pPr>
        <w:pStyle w:val="ListParagraph"/>
        <w:numPr>
          <w:ilvl w:val="0"/>
          <w:numId w:val="45"/>
        </w:numPr>
        <w:spacing w:line="276" w:lineRule="auto"/>
        <w:rPr>
          <w:rFonts w:ascii="Tahoma" w:eastAsia="Tahoma" w:hAnsi="Tahoma" w:cs="Times New Roman"/>
        </w:rPr>
      </w:pPr>
      <w:r w:rsidRPr="005C4FB7">
        <w:rPr>
          <w:rFonts w:ascii="Tahoma" w:eastAsia="Tahoma" w:hAnsi="Tahoma" w:cs="Times New Roman"/>
        </w:rPr>
        <w:t xml:space="preserve">Panel will review documentation and ask the Investigating Officer for any clarity. </w:t>
      </w:r>
    </w:p>
    <w:p w14:paraId="094E45AF" w14:textId="77777777" w:rsidR="00713D35" w:rsidRPr="005C4FB7" w:rsidRDefault="00713D35" w:rsidP="00713D35">
      <w:pPr>
        <w:pStyle w:val="ListParagraph"/>
        <w:numPr>
          <w:ilvl w:val="0"/>
          <w:numId w:val="45"/>
        </w:numPr>
        <w:spacing w:line="276" w:lineRule="auto"/>
        <w:rPr>
          <w:rFonts w:ascii="Tahoma" w:eastAsia="Tahoma" w:hAnsi="Tahoma" w:cs="Times New Roman"/>
        </w:rPr>
      </w:pPr>
      <w:r w:rsidRPr="005C4FB7">
        <w:rPr>
          <w:rFonts w:ascii="Tahoma" w:eastAsia="Tahoma" w:hAnsi="Tahoma" w:cs="Times New Roman"/>
        </w:rPr>
        <w:t xml:space="preserve">Panel may ask to meet with complainant to clarify any remaining points. </w:t>
      </w:r>
    </w:p>
    <w:p w14:paraId="1AD407F1" w14:textId="77777777" w:rsidR="00713D35" w:rsidRPr="00DD30E8" w:rsidRDefault="00713D35" w:rsidP="00713D35">
      <w:pPr>
        <w:pStyle w:val="ListParagraph"/>
        <w:numPr>
          <w:ilvl w:val="0"/>
          <w:numId w:val="45"/>
        </w:numPr>
        <w:spacing w:line="276" w:lineRule="auto"/>
        <w:rPr>
          <w:rFonts w:ascii="Tahoma" w:eastAsia="Tahoma" w:hAnsi="Tahoma" w:cs="Times New Roman"/>
        </w:rPr>
      </w:pPr>
      <w:r w:rsidRPr="00801C67">
        <w:rPr>
          <w:rFonts w:ascii="Tahoma" w:eastAsia="Tahoma" w:hAnsi="Tahoma" w:cs="Times New Roman"/>
        </w:rPr>
        <w:t>Invitation to those named in complaint:</w:t>
      </w:r>
      <w:r w:rsidRPr="005C4FB7">
        <w:rPr>
          <w:rFonts w:ascii="Tahoma" w:eastAsia="Tahoma" w:hAnsi="Tahoma" w:cs="Times New Roman"/>
          <w:b/>
          <w:bCs/>
        </w:rPr>
        <w:t xml:space="preserve"> </w:t>
      </w:r>
      <w:r w:rsidRPr="005C4FB7">
        <w:rPr>
          <w:rFonts w:ascii="Tahoma" w:eastAsia="Tahoma" w:hAnsi="Tahoma" w:cs="Times New Roman"/>
        </w:rPr>
        <w:t xml:space="preserve">Chair of the Panel will write via email to those named in complaint, inviting them to a </w:t>
      </w:r>
      <w:r>
        <w:rPr>
          <w:rFonts w:ascii="Tahoma" w:eastAsia="Tahoma" w:hAnsi="Tahoma" w:cs="Times New Roman"/>
        </w:rPr>
        <w:t>Complaints</w:t>
      </w:r>
      <w:r w:rsidRPr="005C4FB7">
        <w:rPr>
          <w:rFonts w:ascii="Tahoma" w:eastAsia="Tahoma" w:hAnsi="Tahoma" w:cs="Times New Roman"/>
        </w:rPr>
        <w:t xml:space="preserve"> </w:t>
      </w:r>
      <w:r>
        <w:rPr>
          <w:rFonts w:ascii="Tahoma" w:eastAsia="Tahoma" w:hAnsi="Tahoma" w:cs="Times New Roman"/>
        </w:rPr>
        <w:t>Panel</w:t>
      </w:r>
      <w:r w:rsidRPr="005C4FB7">
        <w:rPr>
          <w:rFonts w:ascii="Tahoma" w:eastAsia="Tahoma" w:hAnsi="Tahoma" w:cs="Times New Roman"/>
        </w:rPr>
        <w:t>, the date of which will be determined no more than 10 working days after the formal complaint was received. The Panel will make reasonable attempts to arrange a Panel hearing at a time that is mutually convenient for all parties. If the individual(s) or group named by the complainant fail to attend the Complaints Panel, the panel may be deferred. Should the panel feel that without reasonable cause, the individual(s) or group failed to attend two arranged panels, the rescheduled Complaints Panel shall continue in their absence.</w:t>
      </w:r>
      <w:r>
        <w:rPr>
          <w:rFonts w:ascii="Tahoma" w:eastAsia="Tahoma" w:hAnsi="Tahoma" w:cs="Times New Roman"/>
        </w:rPr>
        <w:t xml:space="preserve"> </w:t>
      </w:r>
      <w:r w:rsidRPr="00DD30E8">
        <w:rPr>
          <w:rFonts w:ascii="Tahoma" w:eastAsia="Tahoma" w:hAnsi="Tahoma" w:cs="Times New Roman"/>
        </w:rPr>
        <w:t>Invitation shall contain:</w:t>
      </w:r>
    </w:p>
    <w:p w14:paraId="53417953" w14:textId="77777777" w:rsidR="00713D35" w:rsidRDefault="00713D35" w:rsidP="00713D35">
      <w:pPr>
        <w:pStyle w:val="ListParagraph"/>
        <w:numPr>
          <w:ilvl w:val="1"/>
          <w:numId w:val="45"/>
        </w:numPr>
        <w:spacing w:line="276" w:lineRule="auto"/>
        <w:rPr>
          <w:rFonts w:ascii="Tahoma" w:eastAsia="Tahoma" w:hAnsi="Tahoma" w:cs="Times New Roman"/>
        </w:rPr>
      </w:pPr>
      <w:r w:rsidRPr="009A56B8">
        <w:rPr>
          <w:rFonts w:ascii="Tahoma" w:eastAsia="Tahoma" w:hAnsi="Tahoma" w:cs="Times New Roman"/>
        </w:rPr>
        <w:t>Outline of alleged offence(s)</w:t>
      </w:r>
    </w:p>
    <w:p w14:paraId="11D837A7" w14:textId="77777777" w:rsidR="00713D35" w:rsidRDefault="00713D35" w:rsidP="00713D35">
      <w:pPr>
        <w:pStyle w:val="ListParagraph"/>
        <w:numPr>
          <w:ilvl w:val="1"/>
          <w:numId w:val="45"/>
        </w:numPr>
        <w:spacing w:line="276" w:lineRule="auto"/>
        <w:rPr>
          <w:rFonts w:ascii="Tahoma" w:eastAsia="Tahoma" w:hAnsi="Tahoma" w:cs="Times New Roman"/>
        </w:rPr>
      </w:pPr>
      <w:r w:rsidRPr="001A7EB4">
        <w:rPr>
          <w:rFonts w:ascii="Tahoma" w:eastAsia="Tahoma" w:hAnsi="Tahoma" w:cs="Times New Roman"/>
        </w:rPr>
        <w:t xml:space="preserve">Date, time and location of </w:t>
      </w:r>
      <w:r>
        <w:rPr>
          <w:rFonts w:ascii="Tahoma" w:eastAsia="Tahoma" w:hAnsi="Tahoma" w:cs="Times New Roman"/>
        </w:rPr>
        <w:t>Complaints Panel</w:t>
      </w:r>
      <w:r w:rsidRPr="001A7EB4">
        <w:rPr>
          <w:rFonts w:ascii="Tahoma" w:eastAsia="Tahoma" w:hAnsi="Tahoma" w:cs="Times New Roman"/>
        </w:rPr>
        <w:t>.</w:t>
      </w:r>
    </w:p>
    <w:p w14:paraId="2EDBB49F" w14:textId="77777777" w:rsidR="00713D35" w:rsidRDefault="00713D35" w:rsidP="00713D35">
      <w:pPr>
        <w:pStyle w:val="ListParagraph"/>
        <w:numPr>
          <w:ilvl w:val="1"/>
          <w:numId w:val="45"/>
        </w:numPr>
        <w:spacing w:line="276" w:lineRule="auto"/>
        <w:rPr>
          <w:rFonts w:ascii="Tahoma" w:eastAsia="Tahoma" w:hAnsi="Tahoma" w:cs="Times New Roman"/>
        </w:rPr>
      </w:pPr>
      <w:r w:rsidRPr="001A7EB4">
        <w:rPr>
          <w:rFonts w:ascii="Tahoma" w:eastAsia="Tahoma" w:hAnsi="Tahoma" w:cs="Times New Roman"/>
        </w:rPr>
        <w:t>Informing those named in the complaint that they have the right to bring a representative for support, such as a friend, to the panel, if invited as an individual.</w:t>
      </w:r>
    </w:p>
    <w:p w14:paraId="3DACFF05" w14:textId="77777777" w:rsidR="00713D35" w:rsidRDefault="00713D35" w:rsidP="00713D35">
      <w:pPr>
        <w:pStyle w:val="ListParagraph"/>
        <w:numPr>
          <w:ilvl w:val="1"/>
          <w:numId w:val="45"/>
        </w:numPr>
        <w:spacing w:line="276" w:lineRule="auto"/>
        <w:rPr>
          <w:rFonts w:ascii="Tahoma" w:eastAsia="Tahoma" w:hAnsi="Tahoma" w:cs="Times New Roman"/>
        </w:rPr>
      </w:pPr>
      <w:r w:rsidRPr="001A7EB4">
        <w:rPr>
          <w:rFonts w:ascii="Tahoma" w:eastAsia="Tahoma" w:hAnsi="Tahoma" w:cs="Times New Roman"/>
        </w:rPr>
        <w:t xml:space="preserve">Informing those named in the complaint that they may provide written statements for themselves to the Chair at least 24 hours in advance of the </w:t>
      </w:r>
      <w:r>
        <w:rPr>
          <w:rFonts w:ascii="Tahoma" w:eastAsia="Tahoma" w:hAnsi="Tahoma" w:cs="Times New Roman"/>
        </w:rPr>
        <w:t>Complaints Panel</w:t>
      </w:r>
      <w:r w:rsidRPr="001A7EB4">
        <w:rPr>
          <w:rFonts w:ascii="Tahoma" w:eastAsia="Tahoma" w:hAnsi="Tahoma" w:cs="Times New Roman"/>
        </w:rPr>
        <w:t xml:space="preserve">. </w:t>
      </w:r>
    </w:p>
    <w:p w14:paraId="30C032B1" w14:textId="77777777" w:rsidR="00713D35" w:rsidRDefault="00713D35" w:rsidP="00713D35">
      <w:pPr>
        <w:pStyle w:val="ListParagraph"/>
        <w:numPr>
          <w:ilvl w:val="1"/>
          <w:numId w:val="45"/>
        </w:numPr>
        <w:spacing w:line="276" w:lineRule="auto"/>
        <w:rPr>
          <w:rFonts w:ascii="Tahoma" w:eastAsia="Tahoma" w:hAnsi="Tahoma" w:cs="Times New Roman"/>
        </w:rPr>
      </w:pPr>
      <w:r w:rsidRPr="00026ACA">
        <w:rPr>
          <w:rFonts w:ascii="Tahoma" w:eastAsia="Tahoma" w:hAnsi="Tahoma" w:cs="Times New Roman"/>
        </w:rPr>
        <w:t>Detail</w:t>
      </w:r>
      <w:r>
        <w:rPr>
          <w:rFonts w:ascii="Tahoma" w:eastAsia="Tahoma" w:hAnsi="Tahoma" w:cs="Times New Roman"/>
        </w:rPr>
        <w:t xml:space="preserve"> of who makes up the Complaints Panel a</w:t>
      </w:r>
      <w:r w:rsidRPr="00026ACA">
        <w:rPr>
          <w:rFonts w:ascii="Tahoma" w:eastAsia="Tahoma" w:hAnsi="Tahoma" w:cs="Times New Roman"/>
        </w:rPr>
        <w:t>nd inform the member that if they wish to lodge any concern about th</w:t>
      </w:r>
      <w:r>
        <w:rPr>
          <w:rFonts w:ascii="Tahoma" w:eastAsia="Tahoma" w:hAnsi="Tahoma" w:cs="Times New Roman"/>
        </w:rPr>
        <w:t>ose involved in the Panel</w:t>
      </w:r>
      <w:r w:rsidRPr="00026ACA">
        <w:rPr>
          <w:rFonts w:ascii="Tahoma" w:eastAsia="Tahoma" w:hAnsi="Tahoma" w:cs="Times New Roman"/>
        </w:rPr>
        <w:t>, that they must do so in writing/via email to the CEO within 48 hours of receiving the invitation.</w:t>
      </w:r>
    </w:p>
    <w:p w14:paraId="58657BE7" w14:textId="77777777" w:rsidR="00713D35" w:rsidRPr="00CA020A" w:rsidRDefault="00713D35" w:rsidP="00713D35">
      <w:pPr>
        <w:pStyle w:val="ListParagraph"/>
        <w:numPr>
          <w:ilvl w:val="1"/>
          <w:numId w:val="45"/>
        </w:numPr>
        <w:spacing w:line="276" w:lineRule="auto"/>
        <w:rPr>
          <w:rFonts w:ascii="Tahoma" w:eastAsia="Tahoma" w:hAnsi="Tahoma" w:cs="Times New Roman"/>
        </w:rPr>
      </w:pPr>
      <w:r w:rsidRPr="00CA020A">
        <w:rPr>
          <w:rFonts w:ascii="Tahoma" w:eastAsia="Tahoma" w:hAnsi="Tahoma" w:cs="Times New Roman"/>
        </w:rPr>
        <w:t>Inform that if they fail to appear, the case will be held in their absence.</w:t>
      </w:r>
    </w:p>
    <w:p w14:paraId="484F3152" w14:textId="77777777" w:rsidR="00713D35" w:rsidRDefault="00713D35" w:rsidP="00713D35">
      <w:pPr>
        <w:spacing w:line="276" w:lineRule="auto"/>
        <w:ind w:left="900"/>
        <w:contextualSpacing/>
        <w:rPr>
          <w:rFonts w:ascii="Tahoma" w:eastAsia="Tahoma" w:hAnsi="Tahoma" w:cs="Times New Roman"/>
        </w:rPr>
      </w:pPr>
      <w:r w:rsidRPr="00232ADF">
        <w:rPr>
          <w:rFonts w:ascii="Tahoma" w:eastAsia="Tahoma" w:hAnsi="Tahoma" w:cs="Times New Roman"/>
        </w:rPr>
        <w:t xml:space="preserve">2.3.5. </w:t>
      </w:r>
      <w:r w:rsidRPr="003C7D3B">
        <w:rPr>
          <w:rFonts w:ascii="Tahoma" w:eastAsia="Tahoma" w:hAnsi="Tahoma" w:cs="Times New Roman"/>
          <w:b/>
          <w:bCs/>
        </w:rPr>
        <w:t>The Complaints Panel will be ordered as follows:</w:t>
      </w:r>
      <w:r w:rsidRPr="00232ADF">
        <w:rPr>
          <w:rFonts w:ascii="Tahoma" w:eastAsia="Tahoma" w:hAnsi="Tahoma" w:cs="Times New Roman"/>
        </w:rPr>
        <w:t xml:space="preserve"> </w:t>
      </w:r>
    </w:p>
    <w:p w14:paraId="2123FFEA" w14:textId="77777777" w:rsidR="00713D35" w:rsidRDefault="00713D35" w:rsidP="00713D35">
      <w:pPr>
        <w:pStyle w:val="ListParagraph"/>
        <w:numPr>
          <w:ilvl w:val="0"/>
          <w:numId w:val="46"/>
        </w:numPr>
        <w:spacing w:line="276" w:lineRule="auto"/>
        <w:rPr>
          <w:rFonts w:ascii="Tahoma" w:eastAsia="Tahoma" w:hAnsi="Tahoma" w:cs="Times New Roman"/>
        </w:rPr>
      </w:pPr>
      <w:r w:rsidRPr="00232ADF">
        <w:rPr>
          <w:rFonts w:ascii="Tahoma" w:eastAsia="Tahoma" w:hAnsi="Tahoma" w:cs="Times New Roman"/>
        </w:rPr>
        <w:t>Introductions</w:t>
      </w:r>
    </w:p>
    <w:p w14:paraId="7D1D87C6" w14:textId="77777777" w:rsidR="00713D35" w:rsidRDefault="00713D35" w:rsidP="00713D35">
      <w:pPr>
        <w:pStyle w:val="ListParagraph"/>
        <w:numPr>
          <w:ilvl w:val="0"/>
          <w:numId w:val="46"/>
        </w:numPr>
        <w:spacing w:line="276" w:lineRule="auto"/>
        <w:rPr>
          <w:rFonts w:ascii="Tahoma" w:eastAsia="Tahoma" w:hAnsi="Tahoma" w:cs="Times New Roman"/>
        </w:rPr>
      </w:pPr>
      <w:r w:rsidRPr="00232ADF">
        <w:rPr>
          <w:rFonts w:ascii="Tahoma" w:eastAsia="Tahoma" w:hAnsi="Tahoma" w:cs="Times New Roman"/>
        </w:rPr>
        <w:t xml:space="preserve">Investigating Officer presents findings. </w:t>
      </w:r>
    </w:p>
    <w:p w14:paraId="70EEB9FA" w14:textId="77777777" w:rsidR="00713D35" w:rsidRDefault="00713D35" w:rsidP="00713D35">
      <w:pPr>
        <w:pStyle w:val="ListParagraph"/>
        <w:numPr>
          <w:ilvl w:val="0"/>
          <w:numId w:val="46"/>
        </w:numPr>
        <w:spacing w:line="276" w:lineRule="auto"/>
        <w:rPr>
          <w:rFonts w:ascii="Tahoma" w:eastAsia="Tahoma" w:hAnsi="Tahoma" w:cs="Times New Roman"/>
        </w:rPr>
      </w:pPr>
      <w:r w:rsidRPr="00232ADF">
        <w:rPr>
          <w:rFonts w:ascii="Tahoma" w:eastAsia="Tahoma" w:hAnsi="Tahoma" w:cs="Times New Roman"/>
        </w:rPr>
        <w:t xml:space="preserve">Hear from the individual(s) or group(s) subject to the complaint for any further information in their defence. </w:t>
      </w:r>
    </w:p>
    <w:p w14:paraId="1161A030" w14:textId="77777777" w:rsidR="00713D35" w:rsidRDefault="00713D35" w:rsidP="00713D35">
      <w:pPr>
        <w:pStyle w:val="ListParagraph"/>
        <w:numPr>
          <w:ilvl w:val="0"/>
          <w:numId w:val="46"/>
        </w:numPr>
        <w:spacing w:line="276" w:lineRule="auto"/>
        <w:rPr>
          <w:rFonts w:ascii="Tahoma" w:eastAsia="Tahoma" w:hAnsi="Tahoma" w:cs="Times New Roman"/>
        </w:rPr>
      </w:pPr>
      <w:r w:rsidRPr="00232ADF">
        <w:rPr>
          <w:rFonts w:ascii="Tahoma" w:eastAsia="Tahoma" w:hAnsi="Tahoma" w:cs="Times New Roman"/>
        </w:rPr>
        <w:t>Panel asks questions of those subject to the complaint as it sees fit.</w:t>
      </w:r>
    </w:p>
    <w:p w14:paraId="694B085C" w14:textId="77777777" w:rsidR="00713D35" w:rsidRDefault="00713D35" w:rsidP="00713D35">
      <w:pPr>
        <w:pStyle w:val="ListParagraph"/>
        <w:numPr>
          <w:ilvl w:val="0"/>
          <w:numId w:val="46"/>
        </w:numPr>
        <w:spacing w:line="276" w:lineRule="auto"/>
        <w:rPr>
          <w:rFonts w:ascii="Tahoma" w:eastAsia="Tahoma" w:hAnsi="Tahoma" w:cs="Times New Roman"/>
        </w:rPr>
      </w:pPr>
      <w:r w:rsidRPr="00232ADF">
        <w:rPr>
          <w:rFonts w:ascii="Tahoma" w:eastAsia="Tahoma" w:hAnsi="Tahoma" w:cs="Times New Roman"/>
        </w:rPr>
        <w:t xml:space="preserve">Those subject to the complaint and the Investigating Officer asked to leave the room while the panel discusses and reaches a decision as to their findings, and if necessary, decides upon a suitable sanction, before being called back into the room and informed of panel’s decision. </w:t>
      </w:r>
    </w:p>
    <w:p w14:paraId="7E8C90BA" w14:textId="77777777" w:rsidR="00713D35" w:rsidRDefault="00713D35" w:rsidP="00713D35">
      <w:pPr>
        <w:pStyle w:val="ListParagraph"/>
        <w:numPr>
          <w:ilvl w:val="0"/>
          <w:numId w:val="46"/>
        </w:numPr>
        <w:spacing w:line="276" w:lineRule="auto"/>
        <w:rPr>
          <w:rFonts w:ascii="Tahoma" w:eastAsia="Tahoma" w:hAnsi="Tahoma" w:cs="Times New Roman"/>
        </w:rPr>
      </w:pPr>
      <w:r w:rsidRPr="00232ADF">
        <w:rPr>
          <w:rFonts w:ascii="Tahoma" w:eastAsia="Tahoma" w:hAnsi="Tahoma" w:cs="Times New Roman"/>
        </w:rPr>
        <w:t>If applicable the Chair informs the member of their right to appeal against the decision.</w:t>
      </w:r>
    </w:p>
    <w:p w14:paraId="1D0F8D93" w14:textId="3E886204" w:rsidR="00713D35" w:rsidRPr="00C87C7A" w:rsidRDefault="00713D35" w:rsidP="00713D35">
      <w:pPr>
        <w:pStyle w:val="ListParagraph"/>
        <w:numPr>
          <w:ilvl w:val="0"/>
          <w:numId w:val="46"/>
        </w:numPr>
        <w:spacing w:line="276" w:lineRule="auto"/>
        <w:rPr>
          <w:rFonts w:ascii="Tahoma" w:eastAsia="Tahoma" w:hAnsi="Tahoma" w:cs="Times New Roman"/>
        </w:rPr>
      </w:pPr>
      <w:r w:rsidRPr="00232ADF">
        <w:rPr>
          <w:rFonts w:ascii="Tahoma" w:eastAsia="Tahoma" w:hAnsi="Tahoma" w:cs="Times New Roman"/>
        </w:rPr>
        <w:t>Both parties notified of outcome in writing via email and report filed.</w:t>
      </w:r>
    </w:p>
    <w:p w14:paraId="78B70AA7" w14:textId="77777777" w:rsidR="00713D35" w:rsidRPr="008C4DCB" w:rsidRDefault="00713D35" w:rsidP="00713D35">
      <w:pPr>
        <w:keepNext/>
        <w:keepLines/>
        <w:spacing w:before="40" w:after="0" w:line="276" w:lineRule="auto"/>
        <w:outlineLvl w:val="2"/>
        <w:rPr>
          <w:rFonts w:ascii="Tahoma" w:eastAsia="MS Gothic" w:hAnsi="Tahoma" w:cs="Times New Roman"/>
          <w:b/>
          <w:bCs/>
          <w:color w:val="00625C"/>
        </w:rPr>
      </w:pPr>
      <w:bookmarkStart w:id="20" w:name="_Toc168403432"/>
      <w:bookmarkStart w:id="21" w:name="_Toc175753377"/>
      <w:bookmarkStart w:id="22" w:name="_Toc175834121"/>
      <w:r>
        <w:rPr>
          <w:rFonts w:ascii="Tahoma" w:eastAsia="MS Gothic" w:hAnsi="Tahoma" w:cs="Times New Roman"/>
          <w:b/>
          <w:bCs/>
          <w:color w:val="00625C"/>
        </w:rPr>
        <w:t xml:space="preserve">3. </w:t>
      </w:r>
      <w:r w:rsidRPr="008C4DCB">
        <w:rPr>
          <w:rFonts w:ascii="Tahoma" w:eastAsia="MS Gothic" w:hAnsi="Tahoma" w:cs="Times New Roman"/>
          <w:b/>
          <w:bCs/>
          <w:color w:val="00625C"/>
        </w:rPr>
        <w:t>Possible sanctions (in order of severity)</w:t>
      </w:r>
      <w:bookmarkEnd w:id="20"/>
      <w:bookmarkEnd w:id="21"/>
      <w:bookmarkEnd w:id="22"/>
      <w:r w:rsidRPr="008C4DCB">
        <w:rPr>
          <w:rFonts w:ascii="Tahoma" w:eastAsia="MS Gothic" w:hAnsi="Tahoma" w:cs="Times New Roman"/>
          <w:b/>
          <w:bCs/>
          <w:color w:val="00625C"/>
        </w:rPr>
        <w:t xml:space="preserve"> </w:t>
      </w:r>
    </w:p>
    <w:p w14:paraId="2120A919" w14:textId="77777777" w:rsidR="00713D35" w:rsidRPr="008C4DCB" w:rsidRDefault="00713D35" w:rsidP="00713D35">
      <w:pPr>
        <w:spacing w:line="276" w:lineRule="auto"/>
        <w:rPr>
          <w:rFonts w:ascii="Tahoma" w:eastAsia="Tahoma" w:hAnsi="Tahoma" w:cs="Times New Roman"/>
        </w:rPr>
      </w:pPr>
      <w:r w:rsidRPr="008C4DCB">
        <w:rPr>
          <w:rFonts w:ascii="Tahoma" w:eastAsia="Tahoma" w:hAnsi="Tahoma" w:cs="Times New Roman"/>
        </w:rPr>
        <w:t>Depend</w:t>
      </w:r>
      <w:r>
        <w:rPr>
          <w:rFonts w:ascii="Tahoma" w:eastAsia="Tahoma" w:hAnsi="Tahoma" w:cs="Times New Roman"/>
        </w:rPr>
        <w:t>ing</w:t>
      </w:r>
      <w:r w:rsidRPr="008C4DCB">
        <w:rPr>
          <w:rFonts w:ascii="Tahoma" w:eastAsia="Tahoma" w:hAnsi="Tahoma" w:cs="Times New Roman"/>
        </w:rPr>
        <w:t xml:space="preserve"> on if complaint is brought against individual(s) or society as a whole:</w:t>
      </w:r>
    </w:p>
    <w:p w14:paraId="7D03E471" w14:textId="77777777" w:rsidR="00713D35" w:rsidRPr="008C4DCB" w:rsidRDefault="00713D35" w:rsidP="00713D35">
      <w:pPr>
        <w:numPr>
          <w:ilvl w:val="0"/>
          <w:numId w:val="14"/>
        </w:numPr>
        <w:spacing w:line="276" w:lineRule="auto"/>
        <w:ind w:left="720"/>
        <w:contextualSpacing/>
        <w:rPr>
          <w:rFonts w:ascii="Tahoma" w:eastAsia="Tahoma" w:hAnsi="Tahoma" w:cs="Times New Roman"/>
        </w:rPr>
      </w:pPr>
      <w:r w:rsidRPr="008C4DCB">
        <w:rPr>
          <w:rFonts w:ascii="Tahoma" w:eastAsia="Tahoma" w:hAnsi="Tahoma" w:cs="Times New Roman"/>
        </w:rPr>
        <w:t xml:space="preserve">Written warning </w:t>
      </w:r>
    </w:p>
    <w:p w14:paraId="195FC461" w14:textId="77777777" w:rsidR="00713D35" w:rsidRPr="008C4DCB" w:rsidRDefault="00713D35" w:rsidP="00713D35">
      <w:pPr>
        <w:numPr>
          <w:ilvl w:val="0"/>
          <w:numId w:val="14"/>
        </w:numPr>
        <w:spacing w:line="276" w:lineRule="auto"/>
        <w:ind w:left="720"/>
        <w:contextualSpacing/>
        <w:rPr>
          <w:rFonts w:ascii="Tahoma" w:eastAsia="Tahoma" w:hAnsi="Tahoma" w:cs="Times New Roman"/>
        </w:rPr>
      </w:pPr>
      <w:r w:rsidRPr="008C4DCB">
        <w:rPr>
          <w:rFonts w:ascii="Tahoma" w:eastAsia="Tahoma" w:hAnsi="Tahoma" w:cs="Times New Roman"/>
        </w:rPr>
        <w:t xml:space="preserve">Letter of apology to complainant(s) </w:t>
      </w:r>
    </w:p>
    <w:p w14:paraId="09FD8480" w14:textId="77777777" w:rsidR="00713D35" w:rsidRPr="008C4DCB" w:rsidRDefault="00713D35" w:rsidP="00713D35">
      <w:pPr>
        <w:numPr>
          <w:ilvl w:val="0"/>
          <w:numId w:val="14"/>
        </w:numPr>
        <w:spacing w:line="276" w:lineRule="auto"/>
        <w:ind w:left="720"/>
        <w:contextualSpacing/>
        <w:rPr>
          <w:rFonts w:ascii="Tahoma" w:eastAsia="Tahoma" w:hAnsi="Tahoma" w:cs="Times New Roman"/>
        </w:rPr>
      </w:pPr>
      <w:r w:rsidRPr="008C4DCB">
        <w:rPr>
          <w:rFonts w:ascii="Tahoma" w:eastAsia="Tahoma" w:hAnsi="Tahoma" w:cs="Times New Roman"/>
        </w:rPr>
        <w:t>Meeting with Students’ Union to discuss the behaviour</w:t>
      </w:r>
    </w:p>
    <w:p w14:paraId="5DD0CC02" w14:textId="77777777" w:rsidR="00713D35" w:rsidRPr="008C4DCB" w:rsidRDefault="00713D35" w:rsidP="00713D35">
      <w:pPr>
        <w:numPr>
          <w:ilvl w:val="0"/>
          <w:numId w:val="14"/>
        </w:numPr>
        <w:spacing w:line="276" w:lineRule="auto"/>
        <w:ind w:left="720"/>
        <w:contextualSpacing/>
        <w:rPr>
          <w:rFonts w:ascii="Tahoma" w:eastAsia="Tahoma" w:hAnsi="Tahoma" w:cs="Times New Roman"/>
        </w:rPr>
      </w:pPr>
      <w:r w:rsidRPr="008C4DCB">
        <w:rPr>
          <w:rFonts w:ascii="Tahoma" w:eastAsia="Tahoma" w:hAnsi="Tahoma" w:cs="Times New Roman"/>
        </w:rPr>
        <w:t>Required attendance at specific training/mediation session/society improvement plan</w:t>
      </w:r>
    </w:p>
    <w:p w14:paraId="2E2F5AB2" w14:textId="77777777" w:rsidR="00713D35" w:rsidRPr="008C4DCB" w:rsidRDefault="00713D35" w:rsidP="00713D35">
      <w:pPr>
        <w:numPr>
          <w:ilvl w:val="0"/>
          <w:numId w:val="14"/>
        </w:numPr>
        <w:spacing w:line="276" w:lineRule="auto"/>
        <w:ind w:left="720"/>
        <w:contextualSpacing/>
        <w:rPr>
          <w:rFonts w:ascii="Tahoma" w:eastAsia="Tahoma" w:hAnsi="Tahoma" w:cs="Times New Roman"/>
        </w:rPr>
      </w:pPr>
      <w:r w:rsidRPr="008C4DCB">
        <w:rPr>
          <w:rFonts w:ascii="Tahoma" w:eastAsia="Tahoma" w:hAnsi="Tahoma" w:cs="Times New Roman"/>
        </w:rPr>
        <w:t>Ban from events</w:t>
      </w:r>
    </w:p>
    <w:p w14:paraId="69B71CB4" w14:textId="77777777" w:rsidR="00713D35" w:rsidRPr="008C4DCB" w:rsidRDefault="00713D35" w:rsidP="00713D35">
      <w:pPr>
        <w:numPr>
          <w:ilvl w:val="0"/>
          <w:numId w:val="14"/>
        </w:numPr>
        <w:spacing w:line="276" w:lineRule="auto"/>
        <w:ind w:left="720"/>
        <w:contextualSpacing/>
        <w:rPr>
          <w:rFonts w:ascii="Tahoma" w:eastAsia="Tahoma" w:hAnsi="Tahoma" w:cs="Times New Roman"/>
        </w:rPr>
      </w:pPr>
      <w:r w:rsidRPr="008C4DCB">
        <w:rPr>
          <w:rFonts w:ascii="Tahoma" w:eastAsia="Tahoma" w:hAnsi="Tahoma" w:cs="Times New Roman"/>
        </w:rPr>
        <w:t>Suspension from society membership/committee/suspension of society privileges including room bookings, grant funding, access to funds etc</w:t>
      </w:r>
    </w:p>
    <w:p w14:paraId="30D50E84" w14:textId="77777777" w:rsidR="00713D35" w:rsidRPr="008C4DCB" w:rsidRDefault="00713D35" w:rsidP="00713D35">
      <w:pPr>
        <w:numPr>
          <w:ilvl w:val="0"/>
          <w:numId w:val="14"/>
        </w:numPr>
        <w:spacing w:line="276" w:lineRule="auto"/>
        <w:ind w:left="720"/>
        <w:contextualSpacing/>
        <w:rPr>
          <w:rFonts w:ascii="Tahoma" w:eastAsia="Tahoma" w:hAnsi="Tahoma" w:cs="Times New Roman"/>
        </w:rPr>
      </w:pPr>
      <w:r w:rsidRPr="008C4DCB">
        <w:rPr>
          <w:rFonts w:ascii="Tahoma" w:eastAsia="Tahoma" w:hAnsi="Tahoma" w:cs="Times New Roman"/>
        </w:rPr>
        <w:t>Not able to be a Student Leader within the Students’ Union in any form in future (elected or non-elected).</w:t>
      </w:r>
    </w:p>
    <w:p w14:paraId="789AB1B8" w14:textId="77777777" w:rsidR="00713D35" w:rsidRPr="008C4DCB" w:rsidRDefault="00713D35" w:rsidP="00713D35">
      <w:pPr>
        <w:numPr>
          <w:ilvl w:val="0"/>
          <w:numId w:val="14"/>
        </w:numPr>
        <w:spacing w:line="276" w:lineRule="auto"/>
        <w:ind w:left="720"/>
        <w:contextualSpacing/>
        <w:rPr>
          <w:rFonts w:ascii="Tahoma" w:eastAsia="Tahoma" w:hAnsi="Tahoma" w:cs="Times New Roman"/>
        </w:rPr>
      </w:pPr>
      <w:r w:rsidRPr="008C4DCB">
        <w:rPr>
          <w:rFonts w:ascii="Tahoma" w:eastAsia="Tahoma" w:hAnsi="Tahoma" w:cs="Times New Roman"/>
        </w:rPr>
        <w:t xml:space="preserve">Dissolution of student group </w:t>
      </w:r>
    </w:p>
    <w:p w14:paraId="61A0E2E4" w14:textId="77777777" w:rsidR="00713D35" w:rsidRDefault="00713D35" w:rsidP="00713D35">
      <w:pPr>
        <w:numPr>
          <w:ilvl w:val="0"/>
          <w:numId w:val="14"/>
        </w:numPr>
        <w:spacing w:line="276" w:lineRule="auto"/>
        <w:ind w:left="720"/>
        <w:contextualSpacing/>
        <w:rPr>
          <w:rFonts w:ascii="Tahoma" w:eastAsia="Tahoma" w:hAnsi="Tahoma" w:cs="Times New Roman"/>
        </w:rPr>
      </w:pPr>
      <w:r w:rsidRPr="008C4DCB">
        <w:rPr>
          <w:rFonts w:ascii="Tahoma" w:eastAsia="Tahoma" w:hAnsi="Tahoma" w:cs="Times New Roman"/>
        </w:rPr>
        <w:t xml:space="preserve">Referral to University disciplinary process </w:t>
      </w:r>
    </w:p>
    <w:p w14:paraId="742D3930" w14:textId="77777777" w:rsidR="00713D35" w:rsidRPr="008C4DCB" w:rsidRDefault="00713D35" w:rsidP="00713D35">
      <w:pPr>
        <w:spacing w:line="276" w:lineRule="auto"/>
        <w:contextualSpacing/>
        <w:rPr>
          <w:rFonts w:ascii="Tahoma" w:eastAsia="Tahoma" w:hAnsi="Tahoma" w:cs="Times New Roman"/>
        </w:rPr>
      </w:pPr>
    </w:p>
    <w:p w14:paraId="05F7EA04" w14:textId="77777777" w:rsidR="00713D35" w:rsidRPr="008C4DCB" w:rsidRDefault="00713D35" w:rsidP="00713D35">
      <w:pPr>
        <w:keepNext/>
        <w:keepLines/>
        <w:spacing w:before="40" w:after="0" w:line="276" w:lineRule="auto"/>
        <w:outlineLvl w:val="2"/>
        <w:rPr>
          <w:rFonts w:ascii="Tahoma" w:eastAsia="MS Gothic" w:hAnsi="Tahoma" w:cs="Times New Roman"/>
          <w:b/>
          <w:bCs/>
          <w:color w:val="00625C"/>
        </w:rPr>
      </w:pPr>
      <w:bookmarkStart w:id="23" w:name="_Toc175753378"/>
      <w:bookmarkStart w:id="24" w:name="_Toc175834122"/>
      <w:r>
        <w:rPr>
          <w:rFonts w:ascii="Tahoma" w:eastAsia="MS Gothic" w:hAnsi="Tahoma" w:cs="Times New Roman"/>
          <w:b/>
          <w:bCs/>
          <w:color w:val="00625C"/>
        </w:rPr>
        <w:t xml:space="preserve">4. </w:t>
      </w:r>
      <w:bookmarkStart w:id="25" w:name="_Toc168403433"/>
      <w:r w:rsidRPr="008C4DCB">
        <w:rPr>
          <w:rFonts w:ascii="Tahoma" w:eastAsia="MS Gothic" w:hAnsi="Tahoma" w:cs="Times New Roman"/>
          <w:b/>
          <w:bCs/>
          <w:color w:val="00625C"/>
        </w:rPr>
        <w:t>Right to appeal</w:t>
      </w:r>
      <w:bookmarkEnd w:id="23"/>
      <w:bookmarkEnd w:id="24"/>
      <w:bookmarkEnd w:id="25"/>
    </w:p>
    <w:p w14:paraId="12D94D6F" w14:textId="77777777" w:rsidR="00713D35" w:rsidRDefault="00713D35" w:rsidP="00713D35">
      <w:pPr>
        <w:spacing w:line="276" w:lineRule="auto"/>
        <w:ind w:left="720"/>
        <w:contextualSpacing/>
        <w:rPr>
          <w:rFonts w:ascii="Tahoma" w:eastAsia="Tahoma" w:hAnsi="Tahoma" w:cs="Times New Roman"/>
        </w:rPr>
      </w:pPr>
      <w:r>
        <w:rPr>
          <w:rFonts w:ascii="Tahoma" w:eastAsia="Tahoma" w:hAnsi="Tahoma" w:cs="Times New Roman"/>
        </w:rPr>
        <w:t xml:space="preserve">4.1. </w:t>
      </w:r>
      <w:r w:rsidRPr="008C4DCB">
        <w:rPr>
          <w:rFonts w:ascii="Tahoma" w:eastAsia="Tahoma" w:hAnsi="Tahoma" w:cs="Times New Roman"/>
        </w:rPr>
        <w:t xml:space="preserve">Either party can submit an appeal against the decision of the Complaints Panel. </w:t>
      </w:r>
      <w:r>
        <w:rPr>
          <w:rFonts w:ascii="Tahoma" w:eastAsia="Tahoma" w:hAnsi="Tahoma" w:cs="Times New Roman"/>
        </w:rPr>
        <w:t xml:space="preserve">4.2. </w:t>
      </w:r>
      <w:r w:rsidRPr="008C4DCB">
        <w:rPr>
          <w:rFonts w:ascii="Tahoma" w:eastAsia="Tahoma" w:hAnsi="Tahoma" w:cs="Times New Roman"/>
        </w:rPr>
        <w:t>Appeals can only be lodged on the following grounds:</w:t>
      </w:r>
    </w:p>
    <w:p w14:paraId="357C54B8" w14:textId="77777777" w:rsidR="00713D35" w:rsidRDefault="00713D35" w:rsidP="00713D35">
      <w:pPr>
        <w:pStyle w:val="ListParagraph"/>
        <w:numPr>
          <w:ilvl w:val="0"/>
          <w:numId w:val="47"/>
        </w:numPr>
        <w:spacing w:line="276" w:lineRule="auto"/>
        <w:rPr>
          <w:rFonts w:ascii="Tahoma" w:eastAsia="Tahoma" w:hAnsi="Tahoma" w:cs="Times New Roman"/>
        </w:rPr>
      </w:pPr>
      <w:r w:rsidRPr="00AE68D4">
        <w:rPr>
          <w:rFonts w:ascii="Tahoma" w:eastAsia="Tahoma" w:hAnsi="Tahoma" w:cs="Times New Roman"/>
        </w:rPr>
        <w:t>The Complaints process has not followed the correct procedure; and/or</w:t>
      </w:r>
    </w:p>
    <w:p w14:paraId="7DCAF5ED" w14:textId="77777777" w:rsidR="00713D35" w:rsidRDefault="00713D35" w:rsidP="00713D35">
      <w:pPr>
        <w:pStyle w:val="ListParagraph"/>
        <w:numPr>
          <w:ilvl w:val="0"/>
          <w:numId w:val="47"/>
        </w:numPr>
        <w:spacing w:line="276" w:lineRule="auto"/>
        <w:rPr>
          <w:rFonts w:ascii="Tahoma" w:eastAsia="Tahoma" w:hAnsi="Tahoma" w:cs="Times New Roman"/>
        </w:rPr>
      </w:pPr>
      <w:r w:rsidRPr="00AE68D4">
        <w:rPr>
          <w:rFonts w:ascii="Tahoma" w:eastAsia="Tahoma" w:hAnsi="Tahoma" w:cs="Times New Roman"/>
        </w:rPr>
        <w:t>New information has become available that could not be presented at the time of the original investigation or Complaints Panel; and/or</w:t>
      </w:r>
    </w:p>
    <w:p w14:paraId="6E497231" w14:textId="77777777" w:rsidR="00713D35" w:rsidRPr="003D6480" w:rsidRDefault="00713D35" w:rsidP="00713D35">
      <w:pPr>
        <w:pStyle w:val="ListParagraph"/>
        <w:numPr>
          <w:ilvl w:val="0"/>
          <w:numId w:val="47"/>
        </w:numPr>
        <w:spacing w:line="276" w:lineRule="auto"/>
        <w:rPr>
          <w:rFonts w:ascii="Tahoma" w:eastAsia="Tahoma" w:hAnsi="Tahoma" w:cs="Times New Roman"/>
        </w:rPr>
      </w:pPr>
      <w:r w:rsidRPr="003D6480">
        <w:rPr>
          <w:rFonts w:ascii="Tahoma" w:eastAsia="Tahoma" w:hAnsi="Tahoma" w:cs="Times New Roman"/>
        </w:rPr>
        <w:t>The actions applied as a result of the investigation are not supported by the evidence provided.</w:t>
      </w:r>
    </w:p>
    <w:p w14:paraId="12AEADA0" w14:textId="77777777" w:rsidR="00713D35" w:rsidRDefault="00713D35" w:rsidP="00713D35">
      <w:pPr>
        <w:spacing w:line="276" w:lineRule="auto"/>
        <w:ind w:firstLine="720"/>
        <w:contextualSpacing/>
        <w:rPr>
          <w:rFonts w:ascii="Tahoma" w:eastAsia="Tahoma" w:hAnsi="Tahoma" w:cs="Times New Roman"/>
        </w:rPr>
      </w:pPr>
      <w:r>
        <w:rPr>
          <w:rFonts w:ascii="Tahoma" w:eastAsia="Tahoma" w:hAnsi="Tahoma" w:cs="Times New Roman"/>
        </w:rPr>
        <w:t xml:space="preserve">4.3. </w:t>
      </w:r>
      <w:r w:rsidRPr="009F5D6E">
        <w:rPr>
          <w:rFonts w:ascii="Tahoma" w:eastAsia="Tahoma" w:hAnsi="Tahoma" w:cs="Times New Roman"/>
        </w:rPr>
        <w:t>An appeal must be submitted in writing directly to the Students’ Union CEO within seven working days following receipt of the Complaints Panel outcome. The CEO</w:t>
      </w:r>
      <w:r>
        <w:rPr>
          <w:rFonts w:ascii="Tahoma" w:eastAsia="Tahoma" w:hAnsi="Tahoma" w:cs="Times New Roman"/>
        </w:rPr>
        <w:t xml:space="preserve"> will then</w:t>
      </w:r>
      <w:r w:rsidRPr="009F5D6E">
        <w:rPr>
          <w:rFonts w:ascii="Tahoma" w:eastAsia="Tahoma" w:hAnsi="Tahoma" w:cs="Times New Roman"/>
        </w:rPr>
        <w:t xml:space="preserve"> convene an appeal panel either led by the CEO or their appointed independent chair, alongside a Students’ Union Officer who has not been involved prior. </w:t>
      </w:r>
    </w:p>
    <w:p w14:paraId="52479549" w14:textId="77777777" w:rsidR="00713D35" w:rsidRPr="009F5D6E" w:rsidRDefault="00713D35" w:rsidP="00713D35">
      <w:pPr>
        <w:spacing w:line="276" w:lineRule="auto"/>
        <w:contextualSpacing/>
        <w:rPr>
          <w:rFonts w:ascii="Tahoma" w:eastAsia="Tahoma" w:hAnsi="Tahoma" w:cs="Times New Roman"/>
        </w:rPr>
      </w:pPr>
    </w:p>
    <w:p w14:paraId="1F36FA46" w14:textId="77777777" w:rsidR="00713D35" w:rsidRPr="008C4DCB" w:rsidRDefault="00713D35" w:rsidP="00713D35">
      <w:pPr>
        <w:keepNext/>
        <w:keepLines/>
        <w:spacing w:before="40" w:after="0" w:line="276" w:lineRule="auto"/>
        <w:outlineLvl w:val="2"/>
        <w:rPr>
          <w:rFonts w:ascii="Tahoma" w:eastAsia="MS Gothic" w:hAnsi="Tahoma" w:cs="Times New Roman"/>
          <w:b/>
          <w:bCs/>
          <w:color w:val="00625C"/>
        </w:rPr>
      </w:pPr>
      <w:bookmarkStart w:id="26" w:name="_Toc175753379"/>
      <w:bookmarkStart w:id="27" w:name="_Toc175834123"/>
      <w:r>
        <w:rPr>
          <w:rFonts w:ascii="Tahoma" w:eastAsia="MS Gothic" w:hAnsi="Tahoma" w:cs="Times New Roman"/>
          <w:b/>
          <w:bCs/>
          <w:color w:val="00625C"/>
        </w:rPr>
        <w:t xml:space="preserve">5. </w:t>
      </w:r>
      <w:bookmarkStart w:id="28" w:name="_Toc168403434"/>
      <w:r w:rsidRPr="008C4DCB">
        <w:rPr>
          <w:rFonts w:ascii="Tahoma" w:eastAsia="MS Gothic" w:hAnsi="Tahoma" w:cs="Times New Roman"/>
          <w:b/>
          <w:bCs/>
          <w:color w:val="00625C"/>
        </w:rPr>
        <w:t xml:space="preserve">Society </w:t>
      </w:r>
      <w:r>
        <w:rPr>
          <w:rFonts w:ascii="Tahoma" w:eastAsia="MS Gothic" w:hAnsi="Tahoma" w:cs="Times New Roman"/>
          <w:b/>
          <w:bCs/>
          <w:color w:val="00625C"/>
        </w:rPr>
        <w:t>S</w:t>
      </w:r>
      <w:r w:rsidRPr="008C4DCB">
        <w:rPr>
          <w:rFonts w:ascii="Tahoma" w:eastAsia="MS Gothic" w:hAnsi="Tahoma" w:cs="Times New Roman"/>
          <w:b/>
          <w:bCs/>
          <w:color w:val="00625C"/>
        </w:rPr>
        <w:t>anctions</w:t>
      </w:r>
      <w:bookmarkEnd w:id="26"/>
      <w:bookmarkEnd w:id="27"/>
      <w:bookmarkEnd w:id="28"/>
    </w:p>
    <w:p w14:paraId="1B2C005C" w14:textId="77777777" w:rsidR="00713D35" w:rsidRDefault="00713D35" w:rsidP="00713D35">
      <w:pPr>
        <w:spacing w:line="276" w:lineRule="auto"/>
        <w:ind w:left="360"/>
        <w:contextualSpacing/>
        <w:rPr>
          <w:rFonts w:ascii="Tahoma" w:eastAsia="Tahoma" w:hAnsi="Tahoma" w:cs="Times New Roman"/>
        </w:rPr>
      </w:pPr>
      <w:r>
        <w:rPr>
          <w:rFonts w:ascii="Tahoma" w:eastAsia="Tahoma" w:hAnsi="Tahoma" w:cs="Times New Roman"/>
        </w:rPr>
        <w:t xml:space="preserve">5.1. </w:t>
      </w:r>
      <w:r w:rsidRPr="008C4DCB">
        <w:rPr>
          <w:rFonts w:ascii="Tahoma" w:eastAsia="Tahoma" w:hAnsi="Tahoma" w:cs="Times New Roman"/>
        </w:rPr>
        <w:t>Non-compliance may include, but is not limited to, the following:</w:t>
      </w:r>
    </w:p>
    <w:p w14:paraId="0216945B" w14:textId="77777777" w:rsidR="00713D35" w:rsidRDefault="00713D35" w:rsidP="00713D35">
      <w:pPr>
        <w:pStyle w:val="ListParagraph"/>
        <w:numPr>
          <w:ilvl w:val="0"/>
          <w:numId w:val="48"/>
        </w:numPr>
        <w:spacing w:line="276" w:lineRule="auto"/>
        <w:rPr>
          <w:rFonts w:ascii="Tahoma" w:eastAsia="Tahoma" w:hAnsi="Tahoma" w:cs="Times New Roman"/>
        </w:rPr>
      </w:pPr>
      <w:r w:rsidRPr="00FE7696">
        <w:rPr>
          <w:rFonts w:ascii="Tahoma" w:eastAsia="Tahoma" w:hAnsi="Tahoma" w:cs="Times New Roman"/>
        </w:rPr>
        <w:t xml:space="preserve">Breaking society code of conduct </w:t>
      </w:r>
    </w:p>
    <w:p w14:paraId="37460CC0" w14:textId="77777777" w:rsidR="00713D35" w:rsidRDefault="00713D35" w:rsidP="00713D35">
      <w:pPr>
        <w:pStyle w:val="ListParagraph"/>
        <w:numPr>
          <w:ilvl w:val="0"/>
          <w:numId w:val="48"/>
        </w:numPr>
        <w:spacing w:line="276" w:lineRule="auto"/>
        <w:rPr>
          <w:rFonts w:ascii="Tahoma" w:eastAsia="Tahoma" w:hAnsi="Tahoma" w:cs="Times New Roman"/>
        </w:rPr>
      </w:pPr>
      <w:r w:rsidRPr="00FE7696">
        <w:rPr>
          <w:rFonts w:ascii="Tahoma" w:eastAsia="Tahoma" w:hAnsi="Tahoma" w:cs="Times New Roman"/>
        </w:rPr>
        <w:t>Financial mismanagement of the society, including taking transactions outside of the SU website</w:t>
      </w:r>
    </w:p>
    <w:p w14:paraId="1563E33E" w14:textId="77777777" w:rsidR="00713D35" w:rsidRDefault="00713D35" w:rsidP="00713D35">
      <w:pPr>
        <w:pStyle w:val="ListParagraph"/>
        <w:numPr>
          <w:ilvl w:val="0"/>
          <w:numId w:val="48"/>
        </w:numPr>
        <w:spacing w:line="276" w:lineRule="auto"/>
        <w:rPr>
          <w:rFonts w:ascii="Tahoma" w:eastAsia="Tahoma" w:hAnsi="Tahoma" w:cs="Times New Roman"/>
        </w:rPr>
      </w:pPr>
      <w:r w:rsidRPr="00FE7696">
        <w:rPr>
          <w:rFonts w:ascii="Tahoma" w:eastAsia="Tahoma" w:hAnsi="Tahoma" w:cs="Times New Roman"/>
        </w:rPr>
        <w:t>Damage or misuse of equipment</w:t>
      </w:r>
    </w:p>
    <w:p w14:paraId="34118290" w14:textId="77777777" w:rsidR="00713D35" w:rsidRPr="00FE7696" w:rsidRDefault="00713D35" w:rsidP="00713D35">
      <w:pPr>
        <w:pStyle w:val="ListParagraph"/>
        <w:numPr>
          <w:ilvl w:val="0"/>
          <w:numId w:val="48"/>
        </w:numPr>
        <w:spacing w:line="276" w:lineRule="auto"/>
        <w:rPr>
          <w:rFonts w:ascii="Tahoma" w:eastAsia="Tahoma" w:hAnsi="Tahoma" w:cs="Times New Roman"/>
        </w:rPr>
      </w:pPr>
      <w:r w:rsidRPr="00FE7696">
        <w:rPr>
          <w:rFonts w:ascii="Tahoma" w:eastAsia="Tahoma" w:hAnsi="Tahoma" w:cs="Times New Roman"/>
        </w:rPr>
        <w:t>Failure to comply with appropriate procedures e.g. risk assessments, trip pack, Freedom of Speech, etc</w:t>
      </w:r>
    </w:p>
    <w:p w14:paraId="1ECA9B44" w14:textId="77777777" w:rsidR="00713D35" w:rsidRDefault="00713D35" w:rsidP="00713D35">
      <w:pPr>
        <w:spacing w:line="276" w:lineRule="auto"/>
        <w:ind w:left="360"/>
        <w:contextualSpacing/>
        <w:rPr>
          <w:rFonts w:ascii="Tahoma" w:eastAsia="Tahoma" w:hAnsi="Tahoma" w:cs="Times New Roman"/>
        </w:rPr>
      </w:pPr>
      <w:r>
        <w:rPr>
          <w:rFonts w:ascii="Tahoma" w:eastAsia="Tahoma" w:hAnsi="Tahoma" w:cs="Times New Roman"/>
        </w:rPr>
        <w:t xml:space="preserve">5.2. There are different levels of severity of non-compliance, which will be determined on a case-by-case basis at the discretion of the Students’ Union. For example, </w:t>
      </w:r>
      <w:r w:rsidRPr="008C4DCB">
        <w:rPr>
          <w:rFonts w:ascii="Tahoma" w:eastAsia="Tahoma" w:hAnsi="Tahoma" w:cs="Times New Roman"/>
        </w:rPr>
        <w:t>process breaking may start at level 1 whereas damage (physical or reputational) may escalate further immediately</w:t>
      </w:r>
      <w:r>
        <w:rPr>
          <w:rFonts w:ascii="Tahoma" w:eastAsia="Tahoma" w:hAnsi="Tahoma" w:cs="Times New Roman"/>
        </w:rPr>
        <w:t xml:space="preserve"> and may also </w:t>
      </w:r>
      <w:r w:rsidRPr="008C4DCB">
        <w:rPr>
          <w:rFonts w:ascii="Tahoma" w:eastAsia="Tahoma" w:hAnsi="Tahoma" w:cs="Times New Roman"/>
        </w:rPr>
        <w:t xml:space="preserve">instigate </w:t>
      </w:r>
      <w:r>
        <w:rPr>
          <w:rFonts w:ascii="Tahoma" w:eastAsia="Tahoma" w:hAnsi="Tahoma" w:cs="Times New Roman"/>
        </w:rPr>
        <w:t xml:space="preserve">the </w:t>
      </w:r>
      <w:r w:rsidRPr="008C4DCB">
        <w:rPr>
          <w:rFonts w:ascii="Tahoma" w:eastAsia="Tahoma" w:hAnsi="Tahoma" w:cs="Times New Roman"/>
        </w:rPr>
        <w:t>Stage 2 complaints procedure</w:t>
      </w:r>
      <w:r>
        <w:rPr>
          <w:rFonts w:ascii="Tahoma" w:eastAsia="Tahoma" w:hAnsi="Tahoma" w:cs="Times New Roman"/>
        </w:rPr>
        <w:t xml:space="preserve"> towards the individual(s) involved</w:t>
      </w:r>
      <w:r w:rsidRPr="008C4DCB">
        <w:rPr>
          <w:rFonts w:ascii="Tahoma" w:eastAsia="Tahoma" w:hAnsi="Tahoma" w:cs="Times New Roman"/>
        </w:rPr>
        <w:t xml:space="preserve">. </w:t>
      </w:r>
      <w:r>
        <w:rPr>
          <w:rFonts w:ascii="Tahoma" w:eastAsia="Tahoma" w:hAnsi="Tahoma" w:cs="Times New Roman"/>
        </w:rPr>
        <w:t>Sanctions will be imposed as follows:</w:t>
      </w:r>
    </w:p>
    <w:p w14:paraId="5DB34815" w14:textId="77777777" w:rsidR="00713D35" w:rsidRDefault="00713D35" w:rsidP="00713D35">
      <w:pPr>
        <w:pStyle w:val="ListParagraph"/>
        <w:numPr>
          <w:ilvl w:val="0"/>
          <w:numId w:val="49"/>
        </w:numPr>
        <w:spacing w:line="276" w:lineRule="auto"/>
        <w:rPr>
          <w:rFonts w:ascii="Tahoma" w:eastAsia="Tahoma" w:hAnsi="Tahoma" w:cs="Times New Roman"/>
        </w:rPr>
      </w:pPr>
      <w:r w:rsidRPr="000D52E7">
        <w:rPr>
          <w:rFonts w:ascii="Tahoma" w:eastAsia="Tahoma" w:hAnsi="Tahoma" w:cs="Times New Roman"/>
          <w:b/>
          <w:bCs/>
        </w:rPr>
        <w:t>Level 1 offence</w:t>
      </w:r>
      <w:r w:rsidRPr="000D52E7">
        <w:rPr>
          <w:rFonts w:ascii="Tahoma" w:eastAsia="Tahoma" w:hAnsi="Tahoma" w:cs="Times New Roman"/>
        </w:rPr>
        <w:t>: Society committee receive a written warning.</w:t>
      </w:r>
    </w:p>
    <w:p w14:paraId="41E1394D" w14:textId="77777777" w:rsidR="00713D35" w:rsidRDefault="00713D35" w:rsidP="00713D35">
      <w:pPr>
        <w:pStyle w:val="ListParagraph"/>
        <w:numPr>
          <w:ilvl w:val="0"/>
          <w:numId w:val="49"/>
        </w:numPr>
        <w:spacing w:line="276" w:lineRule="auto"/>
        <w:rPr>
          <w:rFonts w:ascii="Tahoma" w:eastAsia="Tahoma" w:hAnsi="Tahoma" w:cs="Times New Roman"/>
        </w:rPr>
      </w:pPr>
      <w:r w:rsidRPr="000D52E7">
        <w:rPr>
          <w:rFonts w:ascii="Tahoma" w:eastAsia="Tahoma" w:hAnsi="Tahoma" w:cs="Times New Roman"/>
          <w:b/>
          <w:bCs/>
        </w:rPr>
        <w:t>Level 2 offence</w:t>
      </w:r>
      <w:r w:rsidRPr="000D52E7">
        <w:rPr>
          <w:rFonts w:ascii="Tahoma" w:eastAsia="Tahoma" w:hAnsi="Tahoma" w:cs="Times New Roman"/>
        </w:rPr>
        <w:t>: Society accounts and privileges frozen for a period of time as determined by the Students’ Union – members will also be notified of this.</w:t>
      </w:r>
    </w:p>
    <w:p w14:paraId="7860197C" w14:textId="77777777" w:rsidR="00713D35" w:rsidRPr="000D52E7" w:rsidRDefault="00713D35" w:rsidP="00713D35">
      <w:pPr>
        <w:pStyle w:val="ListParagraph"/>
        <w:numPr>
          <w:ilvl w:val="0"/>
          <w:numId w:val="49"/>
        </w:numPr>
        <w:spacing w:line="276" w:lineRule="auto"/>
        <w:rPr>
          <w:rFonts w:ascii="Tahoma" w:eastAsia="Tahoma" w:hAnsi="Tahoma" w:cs="Times New Roman"/>
        </w:rPr>
      </w:pPr>
      <w:r w:rsidRPr="000D52E7">
        <w:rPr>
          <w:rFonts w:ascii="Tahoma" w:eastAsia="Tahoma" w:hAnsi="Tahoma" w:cs="Times New Roman"/>
          <w:b/>
          <w:bCs/>
        </w:rPr>
        <w:t>Level 3 offence:</w:t>
      </w:r>
      <w:r w:rsidRPr="000D52E7">
        <w:rPr>
          <w:rFonts w:ascii="Tahoma" w:eastAsia="Tahoma" w:hAnsi="Tahoma" w:cs="Times New Roman"/>
        </w:rPr>
        <w:t xml:space="preserve"> Society committee removed and EGM (Extraordinary General Meeting) triggered to elect a new committee. Society will be frozen and removed from the Students’ Union website in the interim. </w:t>
      </w:r>
    </w:p>
    <w:p w14:paraId="19BE9413" w14:textId="77777777" w:rsidR="00713D35" w:rsidRDefault="00713D35" w:rsidP="00713D35">
      <w:pPr>
        <w:spacing w:line="276" w:lineRule="auto"/>
        <w:ind w:left="360"/>
        <w:contextualSpacing/>
        <w:rPr>
          <w:rFonts w:ascii="Tahoma" w:eastAsia="Tahoma" w:hAnsi="Tahoma" w:cs="Times New Roman"/>
        </w:rPr>
      </w:pPr>
      <w:r>
        <w:rPr>
          <w:rFonts w:ascii="Tahoma" w:eastAsia="Tahoma" w:hAnsi="Tahoma" w:cs="Times New Roman"/>
        </w:rPr>
        <w:t xml:space="preserve">5.3. </w:t>
      </w:r>
      <w:r w:rsidRPr="00F90C72">
        <w:rPr>
          <w:rFonts w:ascii="Tahoma" w:eastAsia="Tahoma" w:hAnsi="Tahoma" w:cs="Times New Roman"/>
          <w:b/>
          <w:bCs/>
        </w:rPr>
        <w:t>Late charges</w:t>
      </w:r>
      <w:r>
        <w:rPr>
          <w:rFonts w:ascii="Tahoma" w:eastAsia="Tahoma" w:hAnsi="Tahoma" w:cs="Times New Roman"/>
          <w:b/>
          <w:bCs/>
        </w:rPr>
        <w:t>:</w:t>
      </w:r>
      <w:r w:rsidRPr="008C4DCB">
        <w:rPr>
          <w:rFonts w:ascii="Tahoma" w:eastAsia="Tahoma" w:hAnsi="Tahoma" w:cs="Times New Roman"/>
        </w:rPr>
        <w:t xml:space="preserve"> </w:t>
      </w:r>
      <w:r>
        <w:rPr>
          <w:rFonts w:ascii="Tahoma" w:eastAsia="Tahoma" w:hAnsi="Tahoma" w:cs="Times New Roman"/>
        </w:rPr>
        <w:t>Societies will be subject to a late charge for delayed return of borrowed resources or equipment at a rate of</w:t>
      </w:r>
      <w:r w:rsidRPr="008C4DCB">
        <w:rPr>
          <w:rFonts w:ascii="Tahoma" w:eastAsia="Tahoma" w:hAnsi="Tahoma" w:cs="Times New Roman"/>
        </w:rPr>
        <w:t xml:space="preserve"> £10 per day</w:t>
      </w:r>
      <w:r>
        <w:rPr>
          <w:rFonts w:ascii="Tahoma" w:eastAsia="Tahoma" w:hAnsi="Tahoma" w:cs="Times New Roman"/>
        </w:rPr>
        <w:t>,</w:t>
      </w:r>
      <w:r w:rsidRPr="008C4DCB">
        <w:rPr>
          <w:rFonts w:ascii="Tahoma" w:eastAsia="Tahoma" w:hAnsi="Tahoma" w:cs="Times New Roman"/>
        </w:rPr>
        <w:t xml:space="preserve"> charged to society’s deposit account. </w:t>
      </w:r>
      <w:r>
        <w:rPr>
          <w:rFonts w:ascii="Tahoma" w:eastAsia="Tahoma" w:hAnsi="Tahoma" w:cs="Times New Roman"/>
        </w:rPr>
        <w:t>Any damages to resources or equipment will incur additional charges.</w:t>
      </w:r>
    </w:p>
    <w:p w14:paraId="30A99374" w14:textId="77777777" w:rsidR="00C87C7A" w:rsidRDefault="00C87C7A" w:rsidP="00713D35">
      <w:pPr>
        <w:spacing w:line="276" w:lineRule="auto"/>
        <w:ind w:left="360"/>
        <w:contextualSpacing/>
        <w:rPr>
          <w:rFonts w:ascii="Tahoma" w:eastAsia="Tahoma" w:hAnsi="Tahoma" w:cs="Times New Roman"/>
        </w:rPr>
      </w:pPr>
    </w:p>
    <w:p w14:paraId="1B835BDB" w14:textId="77777777" w:rsidR="00694F30" w:rsidRPr="00E30808" w:rsidRDefault="00694F30" w:rsidP="00694F30">
      <w:pPr>
        <w:pStyle w:val="Heading2"/>
        <w:spacing w:line="276" w:lineRule="auto"/>
        <w:rPr>
          <w:b/>
          <w:bCs/>
        </w:rPr>
      </w:pPr>
      <w:bookmarkStart w:id="29" w:name="_Toc175834124"/>
      <w:r w:rsidRPr="00E30808">
        <w:rPr>
          <w:b/>
          <w:bCs/>
        </w:rPr>
        <w:t>Starting a Society</w:t>
      </w:r>
      <w:bookmarkEnd w:id="29"/>
    </w:p>
    <w:p w14:paraId="1967B35B" w14:textId="77777777" w:rsidR="00694F30" w:rsidRDefault="00694F30" w:rsidP="00723642">
      <w:pPr>
        <w:pStyle w:val="ListParagraph"/>
        <w:numPr>
          <w:ilvl w:val="0"/>
          <w:numId w:val="8"/>
        </w:numPr>
        <w:spacing w:line="276" w:lineRule="auto"/>
        <w:rPr>
          <w:rFonts w:ascii="Tahoma" w:hAnsi="Tahoma" w:cs="Tahoma"/>
        </w:rPr>
      </w:pPr>
      <w:r>
        <w:rPr>
          <w:rFonts w:ascii="Tahoma" w:hAnsi="Tahoma" w:cs="Tahoma"/>
        </w:rPr>
        <w:t>The minimum requirement to start a society is 2 committee members and 4 students who are interested in joining the society as student members.</w:t>
      </w:r>
    </w:p>
    <w:p w14:paraId="3A5878E2" w14:textId="77777777" w:rsidR="00694F30" w:rsidRDefault="00694F30" w:rsidP="00723642">
      <w:pPr>
        <w:pStyle w:val="ListParagraph"/>
        <w:numPr>
          <w:ilvl w:val="0"/>
          <w:numId w:val="8"/>
        </w:numPr>
        <w:spacing w:line="276" w:lineRule="auto"/>
        <w:rPr>
          <w:rFonts w:ascii="Tahoma" w:hAnsi="Tahoma" w:cs="Tahoma"/>
        </w:rPr>
      </w:pPr>
      <w:r>
        <w:rPr>
          <w:rFonts w:ascii="Tahoma" w:hAnsi="Tahoma" w:cs="Tahoma"/>
        </w:rPr>
        <w:t>The process:</w:t>
      </w:r>
    </w:p>
    <w:p w14:paraId="6F22533C" w14:textId="77777777" w:rsidR="00694F30" w:rsidRDefault="00694F30" w:rsidP="00723642">
      <w:pPr>
        <w:pStyle w:val="ListParagraph"/>
        <w:numPr>
          <w:ilvl w:val="1"/>
          <w:numId w:val="12"/>
        </w:numPr>
        <w:spacing w:line="276" w:lineRule="auto"/>
        <w:rPr>
          <w:rFonts w:ascii="Tahoma" w:hAnsi="Tahoma" w:cs="Tahoma"/>
        </w:rPr>
      </w:pPr>
      <w:r>
        <w:rPr>
          <w:rFonts w:ascii="Tahoma" w:hAnsi="Tahoma" w:cs="Tahoma"/>
        </w:rPr>
        <w:t xml:space="preserve">Students who want to start a society can fill in a New Societies Declaration form, detailing who the committee will be, who is interested in joining and what the society will be called/purpose. </w:t>
      </w:r>
    </w:p>
    <w:p w14:paraId="733BFD46" w14:textId="77777777" w:rsidR="00625A0C" w:rsidRPr="000853D3" w:rsidRDefault="00625A0C" w:rsidP="00625A0C">
      <w:pPr>
        <w:pStyle w:val="ListParagraph"/>
        <w:numPr>
          <w:ilvl w:val="1"/>
          <w:numId w:val="12"/>
        </w:numPr>
        <w:spacing w:line="276" w:lineRule="auto"/>
        <w:rPr>
          <w:rFonts w:ascii="Tahoma" w:hAnsi="Tahoma" w:cs="Tahoma"/>
        </w:rPr>
      </w:pPr>
      <w:r>
        <w:rPr>
          <w:rFonts w:ascii="Tahoma" w:hAnsi="Tahoma" w:cs="Tahoma"/>
        </w:rPr>
        <w:t>Student Communities Team</w:t>
      </w:r>
      <w:r w:rsidRPr="000853D3">
        <w:rPr>
          <w:rFonts w:ascii="Tahoma" w:hAnsi="Tahoma" w:cs="Tahoma"/>
        </w:rPr>
        <w:t xml:space="preserve"> then decides on society approval. </w:t>
      </w:r>
    </w:p>
    <w:p w14:paraId="3AB37170" w14:textId="77777777" w:rsidR="00694F30" w:rsidRDefault="00694F30" w:rsidP="00723642">
      <w:pPr>
        <w:pStyle w:val="ListParagraph"/>
        <w:numPr>
          <w:ilvl w:val="1"/>
          <w:numId w:val="12"/>
        </w:numPr>
        <w:spacing w:line="276" w:lineRule="auto"/>
        <w:rPr>
          <w:rFonts w:ascii="Tahoma" w:hAnsi="Tahoma" w:cs="Tahoma"/>
        </w:rPr>
      </w:pPr>
      <w:r>
        <w:rPr>
          <w:rFonts w:ascii="Tahoma" w:hAnsi="Tahoma" w:cs="Tahoma"/>
        </w:rPr>
        <w:t xml:space="preserve">Once approved, the committee can complete registration, society training and their master risk assessment. </w:t>
      </w:r>
    </w:p>
    <w:p w14:paraId="11139BF9" w14:textId="77777777" w:rsidR="00694F30" w:rsidRDefault="00694F30" w:rsidP="00723642">
      <w:pPr>
        <w:pStyle w:val="ListParagraph"/>
        <w:numPr>
          <w:ilvl w:val="0"/>
          <w:numId w:val="8"/>
        </w:numPr>
        <w:spacing w:line="276" w:lineRule="auto"/>
        <w:rPr>
          <w:rFonts w:ascii="Tahoma" w:hAnsi="Tahoma" w:cs="Tahoma"/>
        </w:rPr>
      </w:pPr>
      <w:r>
        <w:rPr>
          <w:rFonts w:ascii="Tahoma" w:hAnsi="Tahoma" w:cs="Tahoma"/>
        </w:rPr>
        <w:t xml:space="preserve">Groups with similar or the same aims cannot be affiliated at the same time. Society affiliation operates on a first come, first serve basis. Societies must have completed registration fully before being officially registered with the Students’ Union. </w:t>
      </w:r>
    </w:p>
    <w:p w14:paraId="38536178" w14:textId="77777777" w:rsidR="00694F30" w:rsidRDefault="00694F30" w:rsidP="00723642">
      <w:pPr>
        <w:pStyle w:val="ListParagraph"/>
        <w:numPr>
          <w:ilvl w:val="0"/>
          <w:numId w:val="8"/>
        </w:numPr>
        <w:spacing w:line="276" w:lineRule="auto"/>
        <w:rPr>
          <w:rFonts w:ascii="Tahoma" w:hAnsi="Tahoma" w:cs="Tahoma"/>
        </w:rPr>
      </w:pPr>
      <w:r>
        <w:rPr>
          <w:rFonts w:ascii="Tahoma" w:hAnsi="Tahoma" w:cs="Tahoma"/>
        </w:rPr>
        <w:t>The Students’ Union does not affiliate any groups linked to sporting activity. Responsibility for these groups sits within Team Sunderland who have the appropriate insurance cover and resources for these kinds of activities.</w:t>
      </w:r>
    </w:p>
    <w:p w14:paraId="60A0FFD4" w14:textId="77777777" w:rsidR="00694F30" w:rsidRDefault="00694F30" w:rsidP="00F7400C">
      <w:pPr>
        <w:spacing w:line="276" w:lineRule="auto"/>
      </w:pPr>
    </w:p>
    <w:p w14:paraId="0E870925" w14:textId="3C6CB7CE" w:rsidR="005309FD" w:rsidRPr="0051656A" w:rsidRDefault="0051656A" w:rsidP="0051656A">
      <w:pPr>
        <w:pStyle w:val="Heading1"/>
        <w:jc w:val="center"/>
        <w:rPr>
          <w:b/>
          <w:bCs/>
        </w:rPr>
      </w:pPr>
      <w:bookmarkStart w:id="30" w:name="_Toc175834125"/>
      <w:r w:rsidRPr="0051656A">
        <w:rPr>
          <w:b/>
          <w:bCs/>
        </w:rPr>
        <w:t>Running Activities and Events</w:t>
      </w:r>
      <w:bookmarkEnd w:id="30"/>
    </w:p>
    <w:p w14:paraId="3BCC214E" w14:textId="24A47371" w:rsidR="00A20720" w:rsidRPr="00E30808" w:rsidRDefault="003F68C7" w:rsidP="00F7400C">
      <w:pPr>
        <w:pStyle w:val="Heading2"/>
        <w:spacing w:line="276" w:lineRule="auto"/>
        <w:rPr>
          <w:b/>
          <w:bCs/>
        </w:rPr>
      </w:pPr>
      <w:bookmarkStart w:id="31" w:name="_Toc175834126"/>
      <w:r w:rsidRPr="00E30808">
        <w:rPr>
          <w:b/>
          <w:bCs/>
        </w:rPr>
        <w:t>Room Bookings</w:t>
      </w:r>
      <w:r w:rsidR="00B73BE4" w:rsidRPr="00E30808">
        <w:rPr>
          <w:b/>
          <w:bCs/>
        </w:rPr>
        <w:t xml:space="preserve"> &amp; Society </w:t>
      </w:r>
      <w:r w:rsidR="00AC330A" w:rsidRPr="00E30808">
        <w:rPr>
          <w:b/>
          <w:bCs/>
        </w:rPr>
        <w:t>Activity/Event</w:t>
      </w:r>
      <w:r w:rsidR="00B73BE4" w:rsidRPr="00E30808">
        <w:rPr>
          <w:b/>
          <w:bCs/>
        </w:rPr>
        <w:t xml:space="preserve"> Requests</w:t>
      </w:r>
      <w:bookmarkEnd w:id="31"/>
    </w:p>
    <w:p w14:paraId="673ADE1B" w14:textId="69B5C40E" w:rsidR="00FD2856" w:rsidRPr="00FD2856" w:rsidRDefault="00FD2856" w:rsidP="00F7400C">
      <w:pPr>
        <w:pStyle w:val="Heading3"/>
        <w:spacing w:line="276" w:lineRule="auto"/>
      </w:pPr>
      <w:bookmarkStart w:id="32" w:name="_Toc175834127"/>
      <w:r>
        <w:t>How to run an event or activity</w:t>
      </w:r>
      <w:bookmarkEnd w:id="32"/>
      <w:r>
        <w:t xml:space="preserve"> </w:t>
      </w:r>
    </w:p>
    <w:p w14:paraId="50766263" w14:textId="376CE285" w:rsidR="003F68C7" w:rsidRDefault="00B73BE4" w:rsidP="00F7400C">
      <w:pPr>
        <w:pStyle w:val="ListParagraph"/>
        <w:numPr>
          <w:ilvl w:val="0"/>
          <w:numId w:val="1"/>
        </w:numPr>
        <w:spacing w:line="276" w:lineRule="auto"/>
        <w:rPr>
          <w:rFonts w:ascii="Tahoma" w:hAnsi="Tahoma" w:cs="Tahoma"/>
        </w:rPr>
      </w:pPr>
      <w:r>
        <w:rPr>
          <w:rFonts w:ascii="Tahoma" w:hAnsi="Tahoma" w:cs="Tahoma"/>
        </w:rPr>
        <w:t>Societies can re</w:t>
      </w:r>
      <w:r w:rsidR="00DB18F8">
        <w:rPr>
          <w:rFonts w:ascii="Tahoma" w:hAnsi="Tahoma" w:cs="Tahoma"/>
        </w:rPr>
        <w:t xml:space="preserve">quest to book a room/space or a hold an activity through the Activity </w:t>
      </w:r>
      <w:r w:rsidR="004736E4">
        <w:rPr>
          <w:rFonts w:ascii="Tahoma" w:hAnsi="Tahoma" w:cs="Tahoma"/>
        </w:rPr>
        <w:t xml:space="preserve">Notification Form. </w:t>
      </w:r>
      <w:r w:rsidR="0024112A">
        <w:rPr>
          <w:rFonts w:ascii="Tahoma" w:hAnsi="Tahoma" w:cs="Tahoma"/>
        </w:rPr>
        <w:t xml:space="preserve">This is a MS Form and is embedded </w:t>
      </w:r>
      <w:r w:rsidR="009448CC">
        <w:rPr>
          <w:rFonts w:ascii="Tahoma" w:hAnsi="Tahoma" w:cs="Tahoma"/>
        </w:rPr>
        <w:t xml:space="preserve">on the Running Events page of the Committee Hub. </w:t>
      </w:r>
    </w:p>
    <w:p w14:paraId="545158FE" w14:textId="31BF6AE4" w:rsidR="009448CC" w:rsidRDefault="00217B62" w:rsidP="00F7400C">
      <w:pPr>
        <w:pStyle w:val="ListParagraph"/>
        <w:numPr>
          <w:ilvl w:val="0"/>
          <w:numId w:val="1"/>
        </w:numPr>
        <w:spacing w:line="276" w:lineRule="auto"/>
        <w:rPr>
          <w:rFonts w:ascii="Tahoma" w:hAnsi="Tahoma" w:cs="Tahoma"/>
        </w:rPr>
      </w:pPr>
      <w:r>
        <w:rPr>
          <w:rFonts w:ascii="Tahoma" w:hAnsi="Tahoma" w:cs="Tahoma"/>
        </w:rPr>
        <w:t>One-off activities</w:t>
      </w:r>
      <w:r w:rsidR="009448CC">
        <w:rPr>
          <w:rFonts w:ascii="Tahoma" w:hAnsi="Tahoma" w:cs="Tahoma"/>
        </w:rPr>
        <w:t xml:space="preserve"> of any kind should not go ahead without approval from the Students’ Union</w:t>
      </w:r>
      <w:r w:rsidR="00600039">
        <w:rPr>
          <w:rFonts w:ascii="Tahoma" w:hAnsi="Tahoma" w:cs="Tahoma"/>
        </w:rPr>
        <w:t xml:space="preserve"> to ensure they can be properly supported and risk assessed</w:t>
      </w:r>
      <w:r w:rsidR="009448CC">
        <w:rPr>
          <w:rFonts w:ascii="Tahoma" w:hAnsi="Tahoma" w:cs="Tahoma"/>
        </w:rPr>
        <w:t xml:space="preserve">. </w:t>
      </w:r>
      <w:r>
        <w:rPr>
          <w:rFonts w:ascii="Tahoma" w:hAnsi="Tahoma" w:cs="Tahoma"/>
        </w:rPr>
        <w:t xml:space="preserve">Pre-approved, regular activities that fit within the day-to-day running of the society and are covered by the society’s Master Risk Assessment, </w:t>
      </w:r>
      <w:r w:rsidR="00941E0A">
        <w:rPr>
          <w:rFonts w:ascii="Tahoma" w:hAnsi="Tahoma" w:cs="Tahoma"/>
        </w:rPr>
        <w:t>do not have to be approved on a case-by-case basis.</w:t>
      </w:r>
    </w:p>
    <w:p w14:paraId="28E5E24F" w14:textId="059C1F88" w:rsidR="007D6939" w:rsidRPr="0005328C" w:rsidRDefault="007D6939" w:rsidP="00F7400C">
      <w:pPr>
        <w:pStyle w:val="ListParagraph"/>
        <w:numPr>
          <w:ilvl w:val="0"/>
          <w:numId w:val="1"/>
        </w:numPr>
        <w:spacing w:line="276" w:lineRule="auto"/>
        <w:rPr>
          <w:rFonts w:ascii="Tahoma" w:hAnsi="Tahoma" w:cs="Tahoma"/>
        </w:rPr>
      </w:pPr>
      <w:r w:rsidRPr="0005328C">
        <w:rPr>
          <w:rFonts w:ascii="Tahoma" w:hAnsi="Tahoma" w:cs="Tahoma"/>
        </w:rPr>
        <w:t>Recommended timescales:</w:t>
      </w:r>
    </w:p>
    <w:p w14:paraId="280D2885" w14:textId="1AA9E79F" w:rsidR="007D6939" w:rsidRDefault="007D6939" w:rsidP="00F7400C">
      <w:pPr>
        <w:pStyle w:val="ListParagraph"/>
        <w:numPr>
          <w:ilvl w:val="1"/>
          <w:numId w:val="1"/>
        </w:numPr>
        <w:spacing w:line="276" w:lineRule="auto"/>
        <w:rPr>
          <w:rFonts w:ascii="Tahoma" w:hAnsi="Tahoma" w:cs="Tahoma"/>
        </w:rPr>
      </w:pPr>
      <w:r>
        <w:rPr>
          <w:rFonts w:ascii="Tahoma" w:hAnsi="Tahoma" w:cs="Tahoma"/>
        </w:rPr>
        <w:t xml:space="preserve">(at least) 6 weeks before event or activity: </w:t>
      </w:r>
      <w:r w:rsidR="00A56CF7">
        <w:rPr>
          <w:rFonts w:ascii="Tahoma" w:hAnsi="Tahoma" w:cs="Tahoma"/>
        </w:rPr>
        <w:t>S</w:t>
      </w:r>
      <w:r w:rsidR="00364F75">
        <w:rPr>
          <w:rFonts w:ascii="Tahoma" w:hAnsi="Tahoma" w:cs="Tahoma"/>
        </w:rPr>
        <w:t>ubmit event idea to Your SU including all details of planned guests and food</w:t>
      </w:r>
      <w:r w:rsidR="002C4084">
        <w:rPr>
          <w:rFonts w:ascii="Tahoma" w:hAnsi="Tahoma" w:cs="Tahoma"/>
        </w:rPr>
        <w:t>. Create a budget (using the budget template on the Committee Hub) and apply for a grant if the society needs help with costs.</w:t>
      </w:r>
    </w:p>
    <w:p w14:paraId="62BB26E2" w14:textId="22E4C3CD" w:rsidR="00DD6F47" w:rsidRDefault="00DD6F47" w:rsidP="00F7400C">
      <w:pPr>
        <w:pStyle w:val="ListParagraph"/>
        <w:numPr>
          <w:ilvl w:val="1"/>
          <w:numId w:val="1"/>
        </w:numPr>
        <w:spacing w:line="276" w:lineRule="auto"/>
        <w:rPr>
          <w:rFonts w:ascii="Tahoma" w:hAnsi="Tahoma" w:cs="Tahoma"/>
        </w:rPr>
      </w:pPr>
      <w:r>
        <w:rPr>
          <w:rFonts w:ascii="Tahoma" w:hAnsi="Tahoma" w:cs="Tahoma"/>
        </w:rPr>
        <w:t>Once event confirmed</w:t>
      </w:r>
      <w:r w:rsidR="00816799">
        <w:rPr>
          <w:rFonts w:ascii="Tahoma" w:hAnsi="Tahoma" w:cs="Tahoma"/>
        </w:rPr>
        <w:t xml:space="preserve">/4 weeks beforehand: Publish event on the website with tickets and start advertising! </w:t>
      </w:r>
    </w:p>
    <w:p w14:paraId="507EE003" w14:textId="77777777" w:rsidR="009A280F" w:rsidRPr="009A280F" w:rsidRDefault="00C7046A" w:rsidP="009A280F">
      <w:pPr>
        <w:pStyle w:val="ListParagraph"/>
        <w:numPr>
          <w:ilvl w:val="1"/>
          <w:numId w:val="1"/>
        </w:numPr>
        <w:rPr>
          <w:rFonts w:ascii="Tahoma" w:hAnsi="Tahoma" w:cs="Tahoma"/>
        </w:rPr>
      </w:pPr>
      <w:r w:rsidRPr="009A280F">
        <w:rPr>
          <w:rFonts w:ascii="Tahoma" w:hAnsi="Tahoma" w:cs="Tahoma"/>
        </w:rPr>
        <w:t xml:space="preserve">Once budget and funding confirmed/2 weeks beforehand: Order everything needed for the event. </w:t>
      </w:r>
      <w:r w:rsidR="00C852B3" w:rsidRPr="009A280F">
        <w:rPr>
          <w:rFonts w:ascii="Tahoma" w:hAnsi="Tahoma" w:cs="Tahoma"/>
        </w:rPr>
        <w:t xml:space="preserve">Make sure to keep receipts! </w:t>
      </w:r>
      <w:r w:rsidR="009A280F" w:rsidRPr="009A280F">
        <w:rPr>
          <w:rFonts w:ascii="Tahoma" w:hAnsi="Tahoma" w:cs="Tahoma"/>
        </w:rPr>
        <w:t>The SU can place orders for you, as well as paying invoices directly from your society accounts (2 weeks’ notice required - please check that delivery times will be sufficient).</w:t>
      </w:r>
    </w:p>
    <w:p w14:paraId="0E6911CE" w14:textId="2E64B3C0" w:rsidR="00C7046A" w:rsidRDefault="00A00974" w:rsidP="00F7400C">
      <w:pPr>
        <w:pStyle w:val="ListParagraph"/>
        <w:numPr>
          <w:ilvl w:val="1"/>
          <w:numId w:val="1"/>
        </w:numPr>
        <w:spacing w:line="276" w:lineRule="auto"/>
        <w:rPr>
          <w:rFonts w:ascii="Tahoma" w:hAnsi="Tahoma" w:cs="Tahoma"/>
        </w:rPr>
      </w:pPr>
      <w:r>
        <w:rPr>
          <w:rFonts w:ascii="Tahoma" w:hAnsi="Tahoma" w:cs="Tahoma"/>
        </w:rPr>
        <w:t>Don’t forget to complete your risk assessment!</w:t>
      </w:r>
    </w:p>
    <w:p w14:paraId="5D9356C7" w14:textId="3199DDC7" w:rsidR="00D10151" w:rsidRDefault="00D10151" w:rsidP="00F7400C">
      <w:pPr>
        <w:pStyle w:val="ListParagraph"/>
        <w:numPr>
          <w:ilvl w:val="0"/>
          <w:numId w:val="1"/>
        </w:numPr>
        <w:spacing w:line="276" w:lineRule="auto"/>
        <w:rPr>
          <w:rFonts w:ascii="Tahoma" w:hAnsi="Tahoma" w:cs="Tahoma"/>
        </w:rPr>
      </w:pPr>
      <w:r>
        <w:rPr>
          <w:rFonts w:ascii="Tahoma" w:hAnsi="Tahoma" w:cs="Tahoma"/>
        </w:rPr>
        <w:t xml:space="preserve">For events with more costs/paid tickets involved such as balls, it is recommended that tickets go on sale before any payments are made to the venue etc. This is to ensure that there is sufficient interest for the event and </w:t>
      </w:r>
      <w:r w:rsidR="00EE29DC">
        <w:rPr>
          <w:rFonts w:ascii="Tahoma" w:hAnsi="Tahoma" w:cs="Tahoma"/>
        </w:rPr>
        <w:t>bookings can be upheld.</w:t>
      </w:r>
    </w:p>
    <w:p w14:paraId="6507BA41" w14:textId="5D0B89CD" w:rsidR="00EA6432" w:rsidRDefault="00EA6432" w:rsidP="00F7400C">
      <w:pPr>
        <w:pStyle w:val="ListParagraph"/>
        <w:numPr>
          <w:ilvl w:val="0"/>
          <w:numId w:val="1"/>
        </w:numPr>
        <w:spacing w:line="276" w:lineRule="auto"/>
        <w:rPr>
          <w:rFonts w:ascii="Tahoma" w:hAnsi="Tahoma" w:cs="Tahoma"/>
        </w:rPr>
      </w:pPr>
      <w:r>
        <w:rPr>
          <w:rFonts w:ascii="Tahoma" w:hAnsi="Tahoma" w:cs="Tahoma"/>
        </w:rPr>
        <w:t xml:space="preserve">If something goes wrong, </w:t>
      </w:r>
      <w:r w:rsidR="002410DC">
        <w:rPr>
          <w:rFonts w:ascii="Tahoma" w:hAnsi="Tahoma" w:cs="Tahoma"/>
        </w:rPr>
        <w:t xml:space="preserve">activity lead or nominated committee member should complete an incident report form and send to </w:t>
      </w:r>
      <w:hyperlink r:id="rId22" w:history="1">
        <w:r w:rsidR="00645354" w:rsidRPr="00C738BA">
          <w:rPr>
            <w:rStyle w:val="Hyperlink"/>
            <w:rFonts w:ascii="Tahoma" w:hAnsi="Tahoma" w:cs="Tahoma"/>
          </w:rPr>
          <w:t>yourcommunities@sunderland.ac.uk</w:t>
        </w:r>
      </w:hyperlink>
      <w:r w:rsidR="002410DC">
        <w:rPr>
          <w:rFonts w:ascii="Tahoma" w:hAnsi="Tahoma" w:cs="Tahoma"/>
        </w:rPr>
        <w:t xml:space="preserve"> </w:t>
      </w:r>
    </w:p>
    <w:p w14:paraId="2762A970" w14:textId="2EBDBA18" w:rsidR="002410DC" w:rsidRDefault="00BF3CC2" w:rsidP="00F7400C">
      <w:pPr>
        <w:pStyle w:val="ListParagraph"/>
        <w:numPr>
          <w:ilvl w:val="1"/>
          <w:numId w:val="1"/>
        </w:numPr>
        <w:spacing w:line="276" w:lineRule="auto"/>
        <w:rPr>
          <w:rFonts w:ascii="Tahoma" w:hAnsi="Tahoma" w:cs="Tahoma"/>
        </w:rPr>
      </w:pPr>
      <w:r>
        <w:rPr>
          <w:rFonts w:ascii="Tahoma" w:hAnsi="Tahoma" w:cs="Tahoma"/>
        </w:rPr>
        <w:t xml:space="preserve">For on-campus activities, security should be notified in the first instance. CitySpace staff are also first aid trained. </w:t>
      </w:r>
    </w:p>
    <w:p w14:paraId="6973B499" w14:textId="740DF817" w:rsidR="00BF3CC2" w:rsidRDefault="00D23859" w:rsidP="00F7400C">
      <w:pPr>
        <w:pStyle w:val="ListParagraph"/>
        <w:numPr>
          <w:ilvl w:val="1"/>
          <w:numId w:val="1"/>
        </w:numPr>
        <w:spacing w:line="276" w:lineRule="auto"/>
        <w:rPr>
          <w:rFonts w:ascii="Tahoma" w:hAnsi="Tahoma" w:cs="Tahoma"/>
        </w:rPr>
      </w:pPr>
      <w:r>
        <w:rPr>
          <w:rFonts w:ascii="Tahoma" w:hAnsi="Tahoma" w:cs="Tahoma"/>
        </w:rPr>
        <w:t>For off-campus activities, seek help from designated first aider</w:t>
      </w:r>
      <w:r w:rsidR="00DB3019">
        <w:rPr>
          <w:rFonts w:ascii="Tahoma" w:hAnsi="Tahoma" w:cs="Tahoma"/>
        </w:rPr>
        <w:t xml:space="preserve"> at venue</w:t>
      </w:r>
      <w:r>
        <w:rPr>
          <w:rFonts w:ascii="Tahoma" w:hAnsi="Tahoma" w:cs="Tahoma"/>
        </w:rPr>
        <w:t>, call 999 if necessary.</w:t>
      </w:r>
    </w:p>
    <w:p w14:paraId="65CE7F98" w14:textId="4A40CA43" w:rsidR="00D23859" w:rsidRPr="00A02E68" w:rsidRDefault="00D23859" w:rsidP="00F7400C">
      <w:pPr>
        <w:pStyle w:val="ListParagraph"/>
        <w:numPr>
          <w:ilvl w:val="1"/>
          <w:numId w:val="1"/>
        </w:numPr>
        <w:spacing w:line="276" w:lineRule="auto"/>
        <w:rPr>
          <w:rFonts w:ascii="Tahoma" w:hAnsi="Tahoma" w:cs="Tahoma"/>
        </w:rPr>
      </w:pPr>
      <w:r>
        <w:rPr>
          <w:rFonts w:ascii="Tahoma" w:hAnsi="Tahoma" w:cs="Tahoma"/>
        </w:rPr>
        <w:t xml:space="preserve">For off-campus, out of hours activities, societies should be provided with an out of hours Students’ Union contact. </w:t>
      </w:r>
    </w:p>
    <w:p w14:paraId="6235825C" w14:textId="5472114B" w:rsidR="003C0370" w:rsidRDefault="00F64129" w:rsidP="00F7400C">
      <w:pPr>
        <w:pStyle w:val="ListParagraph"/>
        <w:numPr>
          <w:ilvl w:val="0"/>
          <w:numId w:val="3"/>
        </w:numPr>
        <w:spacing w:line="276" w:lineRule="auto"/>
      </w:pPr>
      <w:r>
        <w:t>Access to University rooms is restricted out of hours and this can change on a term</w:t>
      </w:r>
      <w:r w:rsidR="00BE687C">
        <w:t xml:space="preserve">-by-term basis. </w:t>
      </w:r>
      <w:r w:rsidR="000E1F5B">
        <w:t>Out of hours building access can be requested through the University’s Sharepoint for</w:t>
      </w:r>
      <w:r w:rsidR="0015525C">
        <w:t>m by the Students’ Union. Risk assessment and student card numbers for access are required.</w:t>
      </w:r>
    </w:p>
    <w:p w14:paraId="4505FE67" w14:textId="2ECDB67D" w:rsidR="009A03AE" w:rsidRDefault="008C1174" w:rsidP="00F7400C">
      <w:pPr>
        <w:pStyle w:val="ListParagraph"/>
        <w:numPr>
          <w:ilvl w:val="0"/>
          <w:numId w:val="3"/>
        </w:numPr>
        <w:spacing w:line="276" w:lineRule="auto"/>
      </w:pPr>
      <w:r>
        <w:t xml:space="preserve">All society events should be aimed at University of Sunderland students only. </w:t>
      </w:r>
      <w:r w:rsidR="002D5DA3">
        <w:t xml:space="preserve">Please see Associate Member policy for more information. </w:t>
      </w:r>
      <w:r w:rsidR="008F02F9">
        <w:t xml:space="preserve">Children are not permitted to attend on-campus events. </w:t>
      </w:r>
      <w:r>
        <w:t xml:space="preserve">Societies are encouraged to collect sign-ups via the SU website for all events and use sign-ups to track attendance and capacity of venues. </w:t>
      </w:r>
      <w:r w:rsidR="00D564E5">
        <w:t xml:space="preserve">Sign-ups and attendance monitoring are compulsory for any events on-campus </w:t>
      </w:r>
      <w:r w:rsidR="00D828A9">
        <w:t>which use budget</w:t>
      </w:r>
      <w:r w:rsidR="00D564E5">
        <w:t>.</w:t>
      </w:r>
    </w:p>
    <w:p w14:paraId="770EA39A" w14:textId="7589F2E2" w:rsidR="00A10D2D" w:rsidRDefault="007B15E6" w:rsidP="00F7400C">
      <w:pPr>
        <w:pStyle w:val="Heading3"/>
        <w:spacing w:line="276" w:lineRule="auto"/>
      </w:pPr>
      <w:bookmarkStart w:id="33" w:name="_Toc175834128"/>
      <w:r>
        <w:t>Room booking etiquette</w:t>
      </w:r>
      <w:r w:rsidR="00102B55">
        <w:t>:</w:t>
      </w:r>
      <w:bookmarkEnd w:id="33"/>
      <w:r w:rsidR="00102B55">
        <w:t xml:space="preserve"> </w:t>
      </w:r>
    </w:p>
    <w:p w14:paraId="2D45EDF0" w14:textId="5E85A459" w:rsidR="007B15E6" w:rsidRDefault="00102B55" w:rsidP="00723642">
      <w:pPr>
        <w:pStyle w:val="ListParagraph"/>
        <w:numPr>
          <w:ilvl w:val="0"/>
          <w:numId w:val="7"/>
        </w:numPr>
        <w:spacing w:line="276" w:lineRule="auto"/>
      </w:pPr>
      <w:r>
        <w:t>All rubbish to be disposed of</w:t>
      </w:r>
    </w:p>
    <w:p w14:paraId="184A8906" w14:textId="1895E015" w:rsidR="00102B55" w:rsidRDefault="00102B55" w:rsidP="00723642">
      <w:pPr>
        <w:pStyle w:val="ListParagraph"/>
        <w:numPr>
          <w:ilvl w:val="0"/>
          <w:numId w:val="7"/>
        </w:numPr>
        <w:spacing w:line="276" w:lineRule="auto"/>
      </w:pPr>
      <w:r>
        <w:t xml:space="preserve">No decorations to be stuck on painted walls or tied to room fixtures e.g. speakers, </w:t>
      </w:r>
      <w:r w:rsidR="00F22CD1">
        <w:t>screens etc.</w:t>
      </w:r>
    </w:p>
    <w:p w14:paraId="341C091B" w14:textId="3F0B17BE" w:rsidR="00102B55" w:rsidRPr="007B15E6" w:rsidRDefault="00102B55" w:rsidP="00723642">
      <w:pPr>
        <w:pStyle w:val="ListParagraph"/>
        <w:numPr>
          <w:ilvl w:val="0"/>
          <w:numId w:val="7"/>
        </w:numPr>
        <w:spacing w:line="276" w:lineRule="auto"/>
      </w:pPr>
      <w:r>
        <w:t>Room to be reset to the way found after event – allow for pack down time and take pictures before and after.</w:t>
      </w:r>
      <w:r w:rsidR="008303B5">
        <w:t xml:space="preserve"> Society are liable for any damages.</w:t>
      </w:r>
    </w:p>
    <w:p w14:paraId="11C31A58" w14:textId="77777777" w:rsidR="00BA52F9" w:rsidRPr="006350A6" w:rsidRDefault="00BA52F9" w:rsidP="00BA52F9">
      <w:pPr>
        <w:pStyle w:val="Heading2"/>
        <w:spacing w:line="276" w:lineRule="auto"/>
        <w:rPr>
          <w:b/>
          <w:bCs/>
        </w:rPr>
      </w:pPr>
      <w:bookmarkStart w:id="34" w:name="_Toc175834129"/>
      <w:r w:rsidRPr="006350A6">
        <w:rPr>
          <w:b/>
          <w:bCs/>
        </w:rPr>
        <w:t>Insurance</w:t>
      </w:r>
      <w:bookmarkEnd w:id="34"/>
    </w:p>
    <w:p w14:paraId="04D66170" w14:textId="702D47BD" w:rsidR="00BA52F9" w:rsidRDefault="00BA52F9" w:rsidP="00BA52F9">
      <w:pPr>
        <w:spacing w:line="276" w:lineRule="auto"/>
      </w:pPr>
      <w:r>
        <w:t xml:space="preserve">SU Societies and their members are covered by the Students’ Union insurance that sits with Endsleigh, subject to appropriate risk assessments. Please contact </w:t>
      </w:r>
      <w:hyperlink r:id="rId23" w:history="1">
        <w:r w:rsidR="00645354" w:rsidRPr="00C738BA">
          <w:rPr>
            <w:rStyle w:val="Hyperlink"/>
          </w:rPr>
          <w:t>yourcommunities@sunderland.ac.uk</w:t>
        </w:r>
      </w:hyperlink>
      <w:r>
        <w:t xml:space="preserve"> for any specific insurance related queries. </w:t>
      </w:r>
    </w:p>
    <w:p w14:paraId="2479BA97" w14:textId="77777777" w:rsidR="002633AF" w:rsidRDefault="002633AF" w:rsidP="00F7400C">
      <w:pPr>
        <w:spacing w:line="276" w:lineRule="auto"/>
      </w:pPr>
    </w:p>
    <w:p w14:paraId="0856E6F0" w14:textId="0D53A38C" w:rsidR="003C0370" w:rsidRDefault="00141E45" w:rsidP="00F7400C">
      <w:pPr>
        <w:pStyle w:val="Heading2"/>
        <w:spacing w:line="276" w:lineRule="auto"/>
        <w:rPr>
          <w:b/>
          <w:bCs/>
        </w:rPr>
      </w:pPr>
      <w:bookmarkStart w:id="35" w:name="_Toc175834130"/>
      <w:r>
        <w:rPr>
          <w:b/>
          <w:bCs/>
        </w:rPr>
        <w:t>Speaker and Guest policy</w:t>
      </w:r>
      <w:bookmarkEnd w:id="35"/>
    </w:p>
    <w:p w14:paraId="54EB9DFF" w14:textId="77777777" w:rsidR="00D65428" w:rsidRDefault="00D65428" w:rsidP="00D65428">
      <w:pPr>
        <w:pStyle w:val="Heading2"/>
        <w:rPr>
          <w:rFonts w:ascii="Tahoma" w:eastAsia="Tahoma" w:hAnsi="Tahoma" w:cs="Tahoma"/>
          <w:b/>
          <w:bCs/>
          <w:color w:val="00625C"/>
          <w:sz w:val="24"/>
          <w:szCs w:val="24"/>
        </w:rPr>
      </w:pPr>
      <w:bookmarkStart w:id="36" w:name="_Toc175753697"/>
      <w:bookmarkStart w:id="37" w:name="_Toc175834131"/>
      <w:r>
        <w:rPr>
          <w:rFonts w:ascii="Tahoma" w:eastAsia="Tahoma" w:hAnsi="Tahoma" w:cs="Tahoma"/>
          <w:b/>
          <w:bCs/>
          <w:color w:val="00625C"/>
          <w:sz w:val="24"/>
          <w:szCs w:val="24"/>
        </w:rPr>
        <w:t>Scope</w:t>
      </w:r>
      <w:bookmarkEnd w:id="36"/>
      <w:bookmarkEnd w:id="37"/>
    </w:p>
    <w:p w14:paraId="6E19173A" w14:textId="77777777" w:rsidR="00D65428" w:rsidRDefault="00D65428" w:rsidP="00713D35">
      <w:pPr>
        <w:pStyle w:val="ListParagraph"/>
        <w:numPr>
          <w:ilvl w:val="0"/>
          <w:numId w:val="39"/>
        </w:numPr>
        <w:spacing w:line="276" w:lineRule="auto"/>
        <w:ind w:hanging="357"/>
        <w:rPr>
          <w:rFonts w:ascii="Tahoma" w:hAnsi="Tahoma" w:cs="Tahoma"/>
        </w:rPr>
      </w:pPr>
      <w:r>
        <w:rPr>
          <w:rFonts w:ascii="Tahoma" w:hAnsi="Tahoma" w:cs="Tahoma"/>
        </w:rPr>
        <w:t xml:space="preserve">This policy applies to </w:t>
      </w:r>
      <w:r w:rsidRPr="003D1EDB">
        <w:rPr>
          <w:rFonts w:ascii="Tahoma" w:hAnsi="Tahoma" w:cs="Tahoma"/>
          <w:b/>
          <w:bCs/>
        </w:rPr>
        <w:t>all speakers and guests</w:t>
      </w:r>
      <w:r>
        <w:rPr>
          <w:rFonts w:ascii="Tahoma" w:hAnsi="Tahoma" w:cs="Tahoma"/>
        </w:rPr>
        <w:t xml:space="preserve"> (as defined below), </w:t>
      </w:r>
      <w:r w:rsidRPr="00120A9F">
        <w:rPr>
          <w:rFonts w:ascii="Tahoma" w:hAnsi="Tahoma" w:cs="Tahoma"/>
        </w:rPr>
        <w:t xml:space="preserve">regardless of whether this takes place on </w:t>
      </w:r>
      <w:r>
        <w:rPr>
          <w:rFonts w:ascii="Tahoma" w:hAnsi="Tahoma" w:cs="Tahoma"/>
        </w:rPr>
        <w:t xml:space="preserve">or </w:t>
      </w:r>
      <w:r w:rsidRPr="00120A9F">
        <w:rPr>
          <w:rFonts w:ascii="Tahoma" w:hAnsi="Tahoma" w:cs="Tahoma"/>
        </w:rPr>
        <w:t xml:space="preserve">off campus, or remotely by digital means, including the playing of pre-recorded speeches. </w:t>
      </w:r>
      <w:r w:rsidRPr="00A52EDF">
        <w:rPr>
          <w:rFonts w:ascii="Tahoma" w:hAnsi="Tahoma" w:cs="Tahoma"/>
        </w:rPr>
        <w:t>Sunderland Students’ Union is required to account for all student group events, regardless of location.</w:t>
      </w:r>
    </w:p>
    <w:p w14:paraId="539CF2DF" w14:textId="77777777" w:rsidR="00D65428" w:rsidRPr="00062E53" w:rsidRDefault="00D65428" w:rsidP="00713D35">
      <w:pPr>
        <w:numPr>
          <w:ilvl w:val="0"/>
          <w:numId w:val="39"/>
        </w:numPr>
        <w:spacing w:line="276" w:lineRule="auto"/>
        <w:ind w:hanging="357"/>
        <w:contextualSpacing/>
        <w:rPr>
          <w:rFonts w:ascii="Tahoma" w:eastAsia="Tahoma" w:hAnsi="Tahoma" w:cs="Times New Roman"/>
        </w:rPr>
      </w:pPr>
      <w:r w:rsidRPr="00C16468">
        <w:rPr>
          <w:rFonts w:ascii="Tahoma" w:eastAsia="Tahoma" w:hAnsi="Tahoma" w:cs="Times New Roman"/>
          <w:u w:val="single"/>
        </w:rPr>
        <w:t>Key change to previous process:</w:t>
      </w:r>
      <w:r>
        <w:rPr>
          <w:rFonts w:ascii="Tahoma" w:eastAsia="Tahoma" w:hAnsi="Tahoma" w:cs="Times New Roman"/>
          <w:b/>
          <w:bCs/>
        </w:rPr>
        <w:t xml:space="preserve"> </w:t>
      </w:r>
      <w:r w:rsidRPr="00DF1596">
        <w:rPr>
          <w:rFonts w:ascii="Tahoma" w:eastAsia="Tahoma" w:hAnsi="Tahoma" w:cs="Times New Roman"/>
        </w:rPr>
        <w:t xml:space="preserve">If you are inviting a member of University of Sunderland staff to speak at your event, </w:t>
      </w:r>
      <w:r w:rsidRPr="00FC0FB8">
        <w:rPr>
          <w:rFonts w:ascii="Tahoma" w:eastAsia="Tahoma" w:hAnsi="Tahoma" w:cs="Times New Roman"/>
          <w:b/>
          <w:bCs/>
        </w:rPr>
        <w:t>you will need to submit a Guest Speaker form two weeks before the event takes place.</w:t>
      </w:r>
      <w:r w:rsidRPr="00DF1596">
        <w:rPr>
          <w:rFonts w:ascii="Tahoma" w:eastAsia="Tahoma" w:hAnsi="Tahoma" w:cs="Times New Roman"/>
        </w:rPr>
        <w:t xml:space="preserve"> Even if the speaker is known to the University of Sunderland, we still require a form submitted and approved for the speaker so that we can keep a record of speaker events that have taken place. </w:t>
      </w:r>
    </w:p>
    <w:p w14:paraId="471E36F1" w14:textId="77777777" w:rsidR="00D65428" w:rsidRPr="003F3EA9" w:rsidRDefault="00D65428" w:rsidP="00713D35">
      <w:pPr>
        <w:pStyle w:val="ListParagraph"/>
        <w:numPr>
          <w:ilvl w:val="0"/>
          <w:numId w:val="39"/>
        </w:numPr>
        <w:spacing w:line="276" w:lineRule="auto"/>
        <w:rPr>
          <w:rFonts w:ascii="Tahoma" w:eastAsia="Tahoma" w:hAnsi="Tahoma" w:cs="Times New Roman"/>
        </w:rPr>
      </w:pPr>
      <w:r w:rsidRPr="003F3EA9">
        <w:rPr>
          <w:rFonts w:ascii="Tahoma" w:eastAsia="Tahoma" w:hAnsi="Tahoma" w:cs="Times New Roman"/>
        </w:rPr>
        <w:t>Please note</w:t>
      </w:r>
      <w:r w:rsidRPr="003F3EA9">
        <w:rPr>
          <w:rFonts w:ascii="Tahoma" w:eastAsia="Tahoma" w:hAnsi="Tahoma" w:cs="Times New Roman"/>
          <w:b/>
          <w:bCs/>
        </w:rPr>
        <w:t xml:space="preserve"> </w:t>
      </w:r>
      <w:r w:rsidRPr="003F3EA9">
        <w:rPr>
          <w:rFonts w:ascii="Tahoma" w:eastAsia="Tahoma" w:hAnsi="Tahoma" w:cs="Times New Roman"/>
        </w:rPr>
        <w:t>that there are</w:t>
      </w:r>
      <w:r w:rsidRPr="003F3EA9">
        <w:rPr>
          <w:rFonts w:ascii="Tahoma" w:eastAsia="Tahoma" w:hAnsi="Tahoma" w:cs="Times New Roman"/>
          <w:b/>
          <w:bCs/>
        </w:rPr>
        <w:t xml:space="preserve"> no legal or moral differences between Sunderland Students’ Union and our many diverse student groups</w:t>
      </w:r>
      <w:r w:rsidRPr="003F3EA9">
        <w:rPr>
          <w:rFonts w:ascii="Tahoma" w:eastAsia="Tahoma" w:hAnsi="Tahoma" w:cs="Times New Roman"/>
        </w:rPr>
        <w:t>: when a student group invites a guest speaker or shares a publication, Sunderland Students’ Union is formally the body that has issued the invitation or published the document and is accountable to regulators on that basis.</w:t>
      </w:r>
    </w:p>
    <w:p w14:paraId="6D2EA4E6" w14:textId="77777777" w:rsidR="00D65428" w:rsidRPr="00406BDD" w:rsidRDefault="00D65428" w:rsidP="00713D35">
      <w:pPr>
        <w:pStyle w:val="NormalWeb"/>
        <w:numPr>
          <w:ilvl w:val="0"/>
          <w:numId w:val="39"/>
        </w:numPr>
        <w:spacing w:line="276" w:lineRule="auto"/>
        <w:ind w:hanging="357"/>
        <w:contextualSpacing/>
        <w:rPr>
          <w:rFonts w:ascii="Tahoma" w:hAnsi="Tahoma" w:cs="Tahoma"/>
          <w:sz w:val="22"/>
          <w:szCs w:val="22"/>
        </w:rPr>
      </w:pPr>
      <w:r w:rsidRPr="00406BDD">
        <w:rPr>
          <w:rFonts w:ascii="Tahoma" w:hAnsi="Tahoma" w:cs="Tahoma"/>
          <w:sz w:val="22"/>
          <w:szCs w:val="22"/>
        </w:rPr>
        <w:t>Sunderland Students’ Union will support you to develop and share opinions that may be controversial, challenging or unpopular. Although students aren’t required to respect other students’ opinions, Sunderland Students’ Union expects every person taking part in our activity, including student group activity, to behave respectfully. Anyone who books and uses the Students’ Union / University premises is expected to adhere to the following rules:</w:t>
      </w:r>
    </w:p>
    <w:p w14:paraId="3178F43B" w14:textId="77777777" w:rsidR="00D65428" w:rsidRPr="00406BDD" w:rsidRDefault="00D65428" w:rsidP="00713D35">
      <w:pPr>
        <w:pStyle w:val="NormalWeb"/>
        <w:numPr>
          <w:ilvl w:val="1"/>
          <w:numId w:val="39"/>
        </w:numPr>
        <w:spacing w:line="276" w:lineRule="auto"/>
        <w:ind w:hanging="357"/>
        <w:contextualSpacing/>
        <w:rPr>
          <w:rFonts w:ascii="Tahoma" w:hAnsi="Tahoma" w:cs="Tahoma"/>
          <w:sz w:val="22"/>
          <w:szCs w:val="22"/>
        </w:rPr>
      </w:pPr>
      <w:r w:rsidRPr="00406BDD">
        <w:rPr>
          <w:rFonts w:ascii="Tahoma" w:hAnsi="Tahoma" w:cs="Tahoma"/>
          <w:sz w:val="22"/>
          <w:szCs w:val="22"/>
        </w:rPr>
        <w:t>Exit the premises when their booking slot ends.</w:t>
      </w:r>
    </w:p>
    <w:p w14:paraId="083E4BD6" w14:textId="77777777" w:rsidR="00D65428" w:rsidRPr="00406BDD" w:rsidRDefault="00D65428" w:rsidP="00713D35">
      <w:pPr>
        <w:pStyle w:val="NormalWeb"/>
        <w:numPr>
          <w:ilvl w:val="1"/>
          <w:numId w:val="39"/>
        </w:numPr>
        <w:spacing w:line="276" w:lineRule="auto"/>
        <w:ind w:hanging="357"/>
        <w:contextualSpacing/>
        <w:rPr>
          <w:rFonts w:ascii="Tahoma" w:hAnsi="Tahoma" w:cs="Tahoma"/>
          <w:sz w:val="22"/>
          <w:szCs w:val="22"/>
        </w:rPr>
      </w:pPr>
      <w:r w:rsidRPr="00406BDD">
        <w:rPr>
          <w:rFonts w:ascii="Tahoma" w:hAnsi="Tahoma" w:cs="Tahoma"/>
          <w:sz w:val="22"/>
          <w:szCs w:val="22"/>
        </w:rPr>
        <w:t>Clean up the space after use, returning to its original position.</w:t>
      </w:r>
    </w:p>
    <w:p w14:paraId="58F00065" w14:textId="77777777" w:rsidR="00D65428" w:rsidRPr="00406BDD" w:rsidRDefault="00D65428" w:rsidP="00713D35">
      <w:pPr>
        <w:pStyle w:val="NormalWeb"/>
        <w:numPr>
          <w:ilvl w:val="1"/>
          <w:numId w:val="39"/>
        </w:numPr>
        <w:spacing w:line="276" w:lineRule="auto"/>
        <w:ind w:hanging="357"/>
        <w:contextualSpacing/>
        <w:rPr>
          <w:rFonts w:ascii="Tahoma" w:hAnsi="Tahoma" w:cs="Tahoma"/>
          <w:sz w:val="22"/>
          <w:szCs w:val="22"/>
        </w:rPr>
      </w:pPr>
      <w:r w:rsidRPr="00406BDD">
        <w:rPr>
          <w:rFonts w:ascii="Tahoma" w:hAnsi="Tahoma" w:cs="Tahoma"/>
          <w:sz w:val="22"/>
          <w:szCs w:val="22"/>
        </w:rPr>
        <w:t>Allow everyone to safely enter and exit the building (not blocking entrances/exits).</w:t>
      </w:r>
    </w:p>
    <w:p w14:paraId="0A4C109D" w14:textId="77777777" w:rsidR="00D65428" w:rsidRPr="00406BDD" w:rsidRDefault="00D65428" w:rsidP="00713D35">
      <w:pPr>
        <w:pStyle w:val="NormalWeb"/>
        <w:numPr>
          <w:ilvl w:val="1"/>
          <w:numId w:val="39"/>
        </w:numPr>
        <w:spacing w:line="276" w:lineRule="auto"/>
        <w:ind w:hanging="357"/>
        <w:contextualSpacing/>
        <w:rPr>
          <w:rFonts w:ascii="Tahoma" w:hAnsi="Tahoma" w:cs="Tahoma"/>
          <w:sz w:val="22"/>
          <w:szCs w:val="22"/>
        </w:rPr>
      </w:pPr>
      <w:r w:rsidRPr="00406BDD">
        <w:rPr>
          <w:rFonts w:ascii="Tahoma" w:hAnsi="Tahoma" w:cs="Tahoma"/>
          <w:sz w:val="22"/>
          <w:szCs w:val="22"/>
        </w:rPr>
        <w:t>For visiting speakers:</w:t>
      </w:r>
    </w:p>
    <w:p w14:paraId="23261C6C" w14:textId="77777777" w:rsidR="00D65428" w:rsidRPr="00406BDD" w:rsidRDefault="00D65428" w:rsidP="00713D35">
      <w:pPr>
        <w:pStyle w:val="NormalWeb"/>
        <w:numPr>
          <w:ilvl w:val="2"/>
          <w:numId w:val="39"/>
        </w:numPr>
        <w:spacing w:line="276" w:lineRule="auto"/>
        <w:ind w:hanging="357"/>
        <w:contextualSpacing/>
        <w:rPr>
          <w:rFonts w:ascii="Tahoma" w:hAnsi="Tahoma" w:cs="Tahoma"/>
          <w:sz w:val="22"/>
          <w:szCs w:val="22"/>
        </w:rPr>
      </w:pPr>
      <w:r w:rsidRPr="00406BDD">
        <w:rPr>
          <w:rFonts w:ascii="Tahoma" w:hAnsi="Tahoma" w:cs="Tahoma"/>
          <w:sz w:val="22"/>
          <w:szCs w:val="22"/>
        </w:rPr>
        <w:t>Always treat them with respect.</w:t>
      </w:r>
    </w:p>
    <w:p w14:paraId="081D165B" w14:textId="77777777" w:rsidR="00D65428" w:rsidRPr="00406BDD" w:rsidRDefault="00D65428" w:rsidP="00713D35">
      <w:pPr>
        <w:pStyle w:val="NormalWeb"/>
        <w:numPr>
          <w:ilvl w:val="2"/>
          <w:numId w:val="39"/>
        </w:numPr>
        <w:spacing w:line="276" w:lineRule="auto"/>
        <w:ind w:hanging="357"/>
        <w:contextualSpacing/>
        <w:rPr>
          <w:rFonts w:ascii="Tahoma" w:hAnsi="Tahoma" w:cs="Tahoma"/>
          <w:sz w:val="22"/>
          <w:szCs w:val="22"/>
        </w:rPr>
      </w:pPr>
      <w:r w:rsidRPr="00406BDD">
        <w:rPr>
          <w:rFonts w:ascii="Tahoma" w:hAnsi="Tahoma" w:cs="Tahoma"/>
          <w:sz w:val="22"/>
          <w:szCs w:val="22"/>
        </w:rPr>
        <w:t>Do not prevent them for speaking or drown them out.</w:t>
      </w:r>
    </w:p>
    <w:p w14:paraId="5EEF6099" w14:textId="77777777" w:rsidR="00D65428" w:rsidRPr="001F35E1" w:rsidRDefault="00D65428" w:rsidP="00713D35">
      <w:pPr>
        <w:pStyle w:val="NormalWeb"/>
        <w:numPr>
          <w:ilvl w:val="2"/>
          <w:numId w:val="39"/>
        </w:numPr>
        <w:spacing w:line="276" w:lineRule="auto"/>
        <w:ind w:hanging="357"/>
        <w:contextualSpacing/>
        <w:rPr>
          <w:rFonts w:ascii="Tahoma" w:hAnsi="Tahoma" w:cs="Tahoma"/>
          <w:sz w:val="22"/>
          <w:szCs w:val="22"/>
        </w:rPr>
      </w:pPr>
      <w:r w:rsidRPr="00406BDD">
        <w:rPr>
          <w:rFonts w:ascii="Tahoma" w:hAnsi="Tahoma" w:cs="Tahoma"/>
          <w:sz w:val="22"/>
          <w:szCs w:val="22"/>
        </w:rPr>
        <w:t>Do not physically attack or intimidate them.</w:t>
      </w:r>
    </w:p>
    <w:p w14:paraId="2059A89F" w14:textId="77777777" w:rsidR="00D65428" w:rsidRDefault="00D65428" w:rsidP="00D65428">
      <w:pPr>
        <w:pStyle w:val="Heading2"/>
        <w:rPr>
          <w:rFonts w:ascii="Tahoma" w:eastAsia="Tahoma" w:hAnsi="Tahoma" w:cs="Tahoma"/>
          <w:b/>
          <w:bCs/>
          <w:color w:val="00625C"/>
          <w:sz w:val="24"/>
          <w:szCs w:val="24"/>
        </w:rPr>
      </w:pPr>
      <w:bookmarkStart w:id="38" w:name="_Toc175753698"/>
      <w:bookmarkStart w:id="39" w:name="_Toc175834132"/>
      <w:r>
        <w:rPr>
          <w:rFonts w:ascii="Tahoma" w:eastAsia="Tahoma" w:hAnsi="Tahoma" w:cs="Tahoma"/>
          <w:b/>
          <w:bCs/>
          <w:color w:val="00625C"/>
          <w:sz w:val="24"/>
          <w:szCs w:val="24"/>
        </w:rPr>
        <w:t>Definitions</w:t>
      </w:r>
      <w:bookmarkEnd w:id="38"/>
      <w:bookmarkEnd w:id="39"/>
    </w:p>
    <w:p w14:paraId="2AA6A9D7" w14:textId="77777777" w:rsidR="00D65428" w:rsidRPr="00AD4B46" w:rsidRDefault="00D65428" w:rsidP="00713D35">
      <w:pPr>
        <w:pStyle w:val="ListParagraph"/>
        <w:numPr>
          <w:ilvl w:val="0"/>
          <w:numId w:val="38"/>
        </w:numPr>
        <w:spacing w:line="360" w:lineRule="auto"/>
        <w:rPr>
          <w:rFonts w:ascii="Tahoma" w:hAnsi="Tahoma" w:cs="Tahoma"/>
          <w:b/>
          <w:bCs/>
        </w:rPr>
      </w:pPr>
      <w:r w:rsidRPr="00AD4B46">
        <w:rPr>
          <w:rFonts w:ascii="Tahoma" w:hAnsi="Tahoma" w:cs="Tahoma"/>
          <w:b/>
          <w:bCs/>
        </w:rPr>
        <w:t>Speaker:</w:t>
      </w:r>
      <w:r>
        <w:rPr>
          <w:rFonts w:ascii="Tahoma" w:hAnsi="Tahoma" w:cs="Tahoma"/>
          <w:b/>
          <w:bCs/>
        </w:rPr>
        <w:t xml:space="preserve"> </w:t>
      </w:r>
      <w:r>
        <w:rPr>
          <w:rFonts w:ascii="Tahoma" w:hAnsi="Tahoma" w:cs="Tahoma"/>
        </w:rPr>
        <w:t>Any individual(s) or group(s) speaking at an event, regardless of whether the event is on or off campus, or if the speaker is known to the University or not.</w:t>
      </w:r>
    </w:p>
    <w:p w14:paraId="56CE5AEC" w14:textId="77777777" w:rsidR="00D65428" w:rsidRPr="00AD4B46" w:rsidRDefault="00D65428" w:rsidP="00713D35">
      <w:pPr>
        <w:pStyle w:val="ListParagraph"/>
        <w:numPr>
          <w:ilvl w:val="0"/>
          <w:numId w:val="38"/>
        </w:numPr>
        <w:spacing w:line="360" w:lineRule="auto"/>
        <w:rPr>
          <w:rFonts w:ascii="Tahoma" w:hAnsi="Tahoma" w:cs="Tahoma"/>
          <w:b/>
          <w:bCs/>
        </w:rPr>
      </w:pPr>
      <w:r w:rsidRPr="00AD4B46">
        <w:rPr>
          <w:rFonts w:ascii="Tahoma" w:hAnsi="Tahoma" w:cs="Tahoma"/>
          <w:b/>
          <w:bCs/>
        </w:rPr>
        <w:t>Guest</w:t>
      </w:r>
      <w:r>
        <w:rPr>
          <w:rFonts w:ascii="Tahoma" w:hAnsi="Tahoma" w:cs="Tahoma"/>
          <w:b/>
          <w:bCs/>
        </w:rPr>
        <w:t xml:space="preserve"> (or External Guest)</w:t>
      </w:r>
      <w:r w:rsidRPr="00AD4B46">
        <w:rPr>
          <w:rFonts w:ascii="Tahoma" w:hAnsi="Tahoma" w:cs="Tahoma"/>
          <w:b/>
          <w:bCs/>
        </w:rPr>
        <w:t>:</w:t>
      </w:r>
      <w:r>
        <w:rPr>
          <w:rFonts w:ascii="Tahoma" w:hAnsi="Tahoma" w:cs="Tahoma"/>
          <w:b/>
          <w:bCs/>
        </w:rPr>
        <w:t xml:space="preserve"> </w:t>
      </w:r>
      <w:r>
        <w:rPr>
          <w:rFonts w:ascii="Tahoma" w:hAnsi="Tahoma" w:cs="Tahoma"/>
        </w:rPr>
        <w:t>Any individual(s) or group(s) from outside of the University of Sunderland community. This may include, but is not limited to, performers, artists, stallholders, facilitators, etc.</w:t>
      </w:r>
    </w:p>
    <w:p w14:paraId="4582E3F4" w14:textId="77777777" w:rsidR="00D65428" w:rsidRPr="008C4DCB" w:rsidRDefault="00D65428" w:rsidP="00D65428">
      <w:pPr>
        <w:keepNext/>
        <w:keepLines/>
        <w:spacing w:before="40" w:after="0" w:line="276" w:lineRule="auto"/>
        <w:outlineLvl w:val="2"/>
        <w:rPr>
          <w:rFonts w:ascii="Tahoma" w:eastAsia="MS Gothic" w:hAnsi="Tahoma" w:cs="Times New Roman"/>
          <w:b/>
          <w:bCs/>
          <w:color w:val="00625C"/>
          <w:sz w:val="24"/>
          <w:szCs w:val="24"/>
        </w:rPr>
      </w:pPr>
      <w:bookmarkStart w:id="40" w:name="_Toc175753699"/>
      <w:bookmarkStart w:id="41" w:name="_Toc175834133"/>
      <w:r>
        <w:rPr>
          <w:rFonts w:ascii="Tahoma" w:eastAsia="MS Gothic" w:hAnsi="Tahoma" w:cs="Times New Roman"/>
          <w:b/>
          <w:bCs/>
          <w:color w:val="00625C"/>
          <w:sz w:val="24"/>
          <w:szCs w:val="24"/>
        </w:rPr>
        <w:t>What do societies need to do?</w:t>
      </w:r>
      <w:bookmarkEnd w:id="40"/>
      <w:bookmarkEnd w:id="41"/>
    </w:p>
    <w:p w14:paraId="496FE7C6" w14:textId="77777777" w:rsidR="00D65428" w:rsidRDefault="00D65428" w:rsidP="00D65428">
      <w:pPr>
        <w:spacing w:line="276" w:lineRule="auto"/>
        <w:rPr>
          <w:rFonts w:ascii="Tahoma" w:eastAsia="Tahoma" w:hAnsi="Tahoma" w:cs="Times New Roman"/>
        </w:rPr>
      </w:pPr>
      <w:r>
        <w:rPr>
          <w:rFonts w:ascii="Tahoma" w:eastAsia="Tahoma" w:hAnsi="Tahoma" w:cs="Times New Roman"/>
        </w:rPr>
        <w:t>All</w:t>
      </w:r>
      <w:r w:rsidRPr="008C4DCB">
        <w:rPr>
          <w:rFonts w:ascii="Tahoma" w:eastAsia="Tahoma" w:hAnsi="Tahoma" w:cs="Times New Roman"/>
        </w:rPr>
        <w:t xml:space="preserve"> </w:t>
      </w:r>
      <w:r>
        <w:rPr>
          <w:rFonts w:ascii="Tahoma" w:eastAsia="Tahoma" w:hAnsi="Tahoma" w:cs="Times New Roman"/>
        </w:rPr>
        <w:t xml:space="preserve">speakers and guests </w:t>
      </w:r>
      <w:r w:rsidRPr="008C4DCB">
        <w:rPr>
          <w:rFonts w:ascii="Tahoma" w:eastAsia="Tahoma" w:hAnsi="Tahoma" w:cs="Times New Roman"/>
        </w:rPr>
        <w:t xml:space="preserve">require approval before being permitted to attend any University, Students’ Union or Society event. Through the </w:t>
      </w:r>
      <w:hyperlink r:id="rId24" w:history="1">
        <w:r w:rsidRPr="002A2FAF">
          <w:rPr>
            <w:rStyle w:val="Hyperlink"/>
            <w:rFonts w:ascii="Tahoma" w:eastAsia="Tahoma" w:hAnsi="Tahoma" w:cs="Times New Roman"/>
          </w:rPr>
          <w:t>Activity Notification Form</w:t>
        </w:r>
      </w:hyperlink>
      <w:r w:rsidRPr="008C4DCB">
        <w:rPr>
          <w:rFonts w:ascii="Tahoma" w:eastAsia="Tahoma" w:hAnsi="Tahoma" w:cs="Times New Roman"/>
        </w:rPr>
        <w:t xml:space="preserve">, we can be aware of guests coming to campus and can ensure events taking place with guest speakers are held safely and in a way that supports free speech. </w:t>
      </w:r>
    </w:p>
    <w:p w14:paraId="651B727D" w14:textId="77777777" w:rsidR="00D65428" w:rsidRPr="008C4DCB" w:rsidRDefault="00D65428" w:rsidP="00D65428">
      <w:pPr>
        <w:spacing w:line="276" w:lineRule="auto"/>
        <w:rPr>
          <w:rFonts w:ascii="Tahoma" w:eastAsia="Tahoma" w:hAnsi="Tahoma" w:cs="Times New Roman"/>
        </w:rPr>
      </w:pPr>
      <w:r w:rsidRPr="008C4DCB">
        <w:rPr>
          <w:rFonts w:ascii="Tahoma" w:eastAsia="Tahoma" w:hAnsi="Tahoma" w:cs="Times New Roman"/>
        </w:rPr>
        <w:t>For societies, the process is as follows:</w:t>
      </w:r>
    </w:p>
    <w:p w14:paraId="69042443" w14:textId="77777777" w:rsidR="00D65428" w:rsidRDefault="00D65428" w:rsidP="00713D35">
      <w:pPr>
        <w:numPr>
          <w:ilvl w:val="0"/>
          <w:numId w:val="37"/>
        </w:numPr>
        <w:spacing w:line="276" w:lineRule="auto"/>
        <w:contextualSpacing/>
        <w:rPr>
          <w:rFonts w:ascii="Tahoma" w:eastAsia="Tahoma" w:hAnsi="Tahoma" w:cs="Times New Roman"/>
        </w:rPr>
      </w:pPr>
      <w:r w:rsidRPr="008C4DCB">
        <w:rPr>
          <w:rFonts w:ascii="Tahoma" w:eastAsia="Tahoma" w:hAnsi="Tahoma" w:cs="Times New Roman"/>
        </w:rPr>
        <w:t xml:space="preserve">Provide details of any planned guests in the </w:t>
      </w:r>
      <w:hyperlink r:id="rId25" w:history="1">
        <w:r w:rsidRPr="002A2FAF">
          <w:rPr>
            <w:rStyle w:val="Hyperlink"/>
            <w:rFonts w:ascii="Tahoma" w:eastAsia="Tahoma" w:hAnsi="Tahoma" w:cs="Times New Roman"/>
          </w:rPr>
          <w:t>Activity Notification Form</w:t>
        </w:r>
      </w:hyperlink>
      <w:r w:rsidRPr="008C4DCB">
        <w:rPr>
          <w:rFonts w:ascii="Tahoma" w:eastAsia="Tahoma" w:hAnsi="Tahoma" w:cs="Times New Roman"/>
        </w:rPr>
        <w:t xml:space="preserve"> with </w:t>
      </w:r>
      <w:r w:rsidRPr="00873358">
        <w:rPr>
          <w:rFonts w:ascii="Tahoma" w:eastAsia="Tahoma" w:hAnsi="Tahoma" w:cs="Times New Roman"/>
        </w:rPr>
        <w:t>at least 4 weeks’ notice.</w:t>
      </w:r>
      <w:r w:rsidRPr="008C4DCB">
        <w:rPr>
          <w:rFonts w:ascii="Tahoma" w:eastAsia="Tahoma" w:hAnsi="Tahoma" w:cs="Times New Roman"/>
        </w:rPr>
        <w:t xml:space="preserve"> If you are inviting a speaker in and don’t have all the exact details yet, we would suggest submitting a form as soon as you</w:t>
      </w:r>
      <w:r>
        <w:rPr>
          <w:rFonts w:ascii="Tahoma" w:eastAsia="Tahoma" w:hAnsi="Tahoma" w:cs="Times New Roman"/>
        </w:rPr>
        <w:t xml:space="preserve"> </w:t>
      </w:r>
      <w:r>
        <w:rPr>
          <w:rFonts w:ascii="Tahoma" w:eastAsia="Tahoma" w:hAnsi="Tahoma" w:cs="Times New Roman"/>
          <w:b/>
          <w:bCs/>
        </w:rPr>
        <w:t xml:space="preserve">plan </w:t>
      </w:r>
      <w:r>
        <w:rPr>
          <w:rFonts w:ascii="Tahoma" w:eastAsia="Tahoma" w:hAnsi="Tahoma" w:cs="Times New Roman"/>
        </w:rPr>
        <w:t>to</w:t>
      </w:r>
      <w:r w:rsidRPr="008C4DCB">
        <w:rPr>
          <w:rFonts w:ascii="Tahoma" w:eastAsia="Tahoma" w:hAnsi="Tahoma" w:cs="Times New Roman"/>
        </w:rPr>
        <w:t xml:space="preserve"> invite them, so we know to expect them, and then updating us with the relevant information as soon as you have it. If your group is inviting a faith worker to speak on campus, we will also contact the Chaplaincy to ensure that the speaker does not contravene any of the Chaplaincy’s policies for sharing faith and beliefs on campus. </w:t>
      </w:r>
    </w:p>
    <w:p w14:paraId="5EF00C09" w14:textId="77777777" w:rsidR="00D65428" w:rsidRPr="00C1454A" w:rsidRDefault="00D65428" w:rsidP="00713D35">
      <w:pPr>
        <w:numPr>
          <w:ilvl w:val="0"/>
          <w:numId w:val="37"/>
        </w:numPr>
        <w:spacing w:line="276" w:lineRule="auto"/>
        <w:contextualSpacing/>
        <w:rPr>
          <w:rFonts w:ascii="Tahoma" w:eastAsia="Tahoma" w:hAnsi="Tahoma" w:cs="Times New Roman"/>
        </w:rPr>
      </w:pPr>
      <w:r w:rsidRPr="00C1454A">
        <w:rPr>
          <w:rFonts w:ascii="Tahoma" w:eastAsia="Tahoma" w:hAnsi="Tahoma" w:cs="Times New Roman"/>
        </w:rPr>
        <w:t xml:space="preserve">Ask all planned guests to complete the </w:t>
      </w:r>
      <w:r>
        <w:rPr>
          <w:rFonts w:ascii="Tahoma" w:eastAsia="Tahoma" w:hAnsi="Tahoma" w:cs="Times New Roman"/>
        </w:rPr>
        <w:t>Speaker and</w:t>
      </w:r>
      <w:r w:rsidRPr="00C1454A">
        <w:rPr>
          <w:rFonts w:ascii="Tahoma" w:eastAsia="Tahoma" w:hAnsi="Tahoma" w:cs="Times New Roman"/>
        </w:rPr>
        <w:t xml:space="preserve"> Guest declaration form.</w:t>
      </w:r>
    </w:p>
    <w:p w14:paraId="3A0A8C1D" w14:textId="77777777" w:rsidR="00D65428" w:rsidRDefault="00D65428" w:rsidP="00713D35">
      <w:pPr>
        <w:numPr>
          <w:ilvl w:val="0"/>
          <w:numId w:val="37"/>
        </w:numPr>
        <w:spacing w:line="276" w:lineRule="auto"/>
        <w:contextualSpacing/>
        <w:rPr>
          <w:rFonts w:ascii="Tahoma" w:eastAsia="Tahoma" w:hAnsi="Tahoma" w:cs="Times New Roman"/>
        </w:rPr>
      </w:pPr>
      <w:r w:rsidRPr="008C4DCB">
        <w:rPr>
          <w:rFonts w:ascii="Tahoma" w:eastAsia="Tahoma" w:hAnsi="Tahoma" w:cs="Times New Roman"/>
        </w:rPr>
        <w:t>Await approval before confirming event with planned guests.</w:t>
      </w:r>
      <w:r>
        <w:rPr>
          <w:rFonts w:ascii="Tahoma" w:eastAsia="Tahoma" w:hAnsi="Tahoma" w:cs="Times New Roman"/>
        </w:rPr>
        <w:t xml:space="preserve"> Please note that stallholders may also be required to complete additional licencing checks.</w:t>
      </w:r>
    </w:p>
    <w:p w14:paraId="41ADFC04" w14:textId="77777777" w:rsidR="00D65428" w:rsidRPr="008C4DCB" w:rsidRDefault="00D65428" w:rsidP="00D65428">
      <w:pPr>
        <w:spacing w:line="276" w:lineRule="auto"/>
        <w:contextualSpacing/>
        <w:rPr>
          <w:rFonts w:ascii="Tahoma" w:eastAsia="Tahoma" w:hAnsi="Tahoma" w:cs="Times New Roman"/>
        </w:rPr>
      </w:pPr>
    </w:p>
    <w:p w14:paraId="4AAA0A3B" w14:textId="77777777" w:rsidR="00D65428" w:rsidRPr="008C4DCB" w:rsidRDefault="00D65428" w:rsidP="00D65428">
      <w:pPr>
        <w:keepNext/>
        <w:keepLines/>
        <w:spacing w:before="40" w:after="0" w:line="276" w:lineRule="auto"/>
        <w:outlineLvl w:val="2"/>
        <w:rPr>
          <w:rFonts w:ascii="Tahoma" w:eastAsia="MS Gothic" w:hAnsi="Tahoma" w:cs="Times New Roman"/>
          <w:b/>
          <w:bCs/>
          <w:color w:val="00625C"/>
          <w:sz w:val="24"/>
          <w:szCs w:val="24"/>
        </w:rPr>
      </w:pPr>
      <w:bookmarkStart w:id="42" w:name="_Toc168403448"/>
      <w:bookmarkStart w:id="43" w:name="_Toc175753700"/>
      <w:bookmarkStart w:id="44" w:name="_Toc175834134"/>
      <w:r w:rsidRPr="008C4DCB">
        <w:rPr>
          <w:rFonts w:ascii="Tahoma" w:eastAsia="MS Gothic" w:hAnsi="Tahoma" w:cs="Times New Roman"/>
          <w:b/>
          <w:bCs/>
          <w:color w:val="00625C"/>
          <w:sz w:val="24"/>
          <w:szCs w:val="24"/>
        </w:rPr>
        <w:t>Risk level</w:t>
      </w:r>
      <w:bookmarkEnd w:id="42"/>
      <w:bookmarkEnd w:id="43"/>
      <w:bookmarkEnd w:id="44"/>
    </w:p>
    <w:p w14:paraId="78575F09" w14:textId="77777777" w:rsidR="00D65428" w:rsidRPr="008C4DCB" w:rsidRDefault="00D65428" w:rsidP="00D65428">
      <w:pPr>
        <w:spacing w:line="276" w:lineRule="auto"/>
        <w:rPr>
          <w:rFonts w:ascii="Tahoma" w:eastAsia="Tahoma" w:hAnsi="Tahoma" w:cs="Times New Roman"/>
        </w:rPr>
      </w:pPr>
      <w:r w:rsidRPr="008C4DCB">
        <w:rPr>
          <w:rFonts w:ascii="Tahoma" w:eastAsia="Tahoma" w:hAnsi="Tahoma" w:cs="Times New Roman"/>
        </w:rPr>
        <w:t>When reviewing a request for a guest speaker, the staff member conducting the checks will research the organisation the speaker belongs to, their social media, any press relating to the speaker and their credentials in delivering their chosen talk. We will also consider questions such as the below:</w:t>
      </w:r>
    </w:p>
    <w:p w14:paraId="4AE5C1CC" w14:textId="77777777" w:rsidR="00D65428" w:rsidRPr="008C4DCB" w:rsidRDefault="00D65428" w:rsidP="00D65428">
      <w:pPr>
        <w:numPr>
          <w:ilvl w:val="0"/>
          <w:numId w:val="3"/>
        </w:numPr>
        <w:spacing w:line="276" w:lineRule="auto"/>
        <w:contextualSpacing/>
        <w:rPr>
          <w:rFonts w:ascii="Tahoma" w:eastAsia="Tahoma" w:hAnsi="Tahoma" w:cs="Times New Roman"/>
        </w:rPr>
      </w:pPr>
      <w:r w:rsidRPr="008C4DCB">
        <w:rPr>
          <w:rFonts w:ascii="Tahoma" w:eastAsia="Tahoma" w:hAnsi="Tahoma" w:cs="Times New Roman"/>
        </w:rPr>
        <w:t xml:space="preserve">Is there the possibility of a situation in which harassment, violence, intimidation or verbal abuse might occur? </w:t>
      </w:r>
    </w:p>
    <w:p w14:paraId="6B488DBE" w14:textId="77777777" w:rsidR="00D65428" w:rsidRPr="008C4DCB" w:rsidRDefault="00D65428" w:rsidP="00D65428">
      <w:pPr>
        <w:numPr>
          <w:ilvl w:val="0"/>
          <w:numId w:val="3"/>
        </w:numPr>
        <w:spacing w:line="276" w:lineRule="auto"/>
        <w:contextualSpacing/>
        <w:rPr>
          <w:rFonts w:ascii="Tahoma" w:eastAsia="Tahoma" w:hAnsi="Tahoma" w:cs="Times New Roman"/>
        </w:rPr>
      </w:pPr>
      <w:r w:rsidRPr="008C4DCB">
        <w:rPr>
          <w:rFonts w:ascii="Tahoma" w:eastAsia="Tahoma" w:hAnsi="Tahoma" w:cs="Times New Roman"/>
        </w:rPr>
        <w:t>Is the speaker likely to express views which are unlawful or risk drawing people into terrorism or are shared by terrorist groups,</w:t>
      </w:r>
      <w:r>
        <w:rPr>
          <w:rFonts w:ascii="Tahoma" w:eastAsia="Tahoma" w:hAnsi="Tahoma" w:cs="Times New Roman"/>
        </w:rPr>
        <w:t xml:space="preserve"> as defined by the </w:t>
      </w:r>
      <w:hyperlink r:id="rId26" w:history="1">
        <w:r w:rsidRPr="00B83966">
          <w:rPr>
            <w:rStyle w:val="Hyperlink"/>
            <w:rFonts w:ascii="Tahoma" w:eastAsia="Tahoma" w:hAnsi="Tahoma" w:cs="Times New Roman"/>
          </w:rPr>
          <w:t>governmental list of proscribed groups and organisations</w:t>
        </w:r>
      </w:hyperlink>
      <w:r>
        <w:rPr>
          <w:rStyle w:val="Hyperlink"/>
          <w:rFonts w:ascii="Tahoma" w:eastAsia="Tahoma" w:hAnsi="Tahoma" w:cs="Times New Roman"/>
        </w:rPr>
        <w:t>.</w:t>
      </w:r>
    </w:p>
    <w:p w14:paraId="59729BAC" w14:textId="77777777" w:rsidR="00D65428" w:rsidRPr="008C4DCB" w:rsidRDefault="00D65428" w:rsidP="00D65428">
      <w:pPr>
        <w:numPr>
          <w:ilvl w:val="0"/>
          <w:numId w:val="3"/>
        </w:numPr>
        <w:spacing w:line="276" w:lineRule="auto"/>
        <w:contextualSpacing/>
        <w:rPr>
          <w:rFonts w:ascii="Tahoma" w:eastAsia="Tahoma" w:hAnsi="Tahoma" w:cs="Times New Roman"/>
        </w:rPr>
      </w:pPr>
      <w:r w:rsidRPr="008C4DCB">
        <w:rPr>
          <w:rFonts w:ascii="Tahoma" w:eastAsia="Tahoma" w:hAnsi="Tahoma" w:cs="Times New Roman"/>
        </w:rPr>
        <w:t xml:space="preserve">Is the speaker from a geographical area or discipline where the political, legal or wider societal situation may attract protest? </w:t>
      </w:r>
    </w:p>
    <w:p w14:paraId="1CCAF3D2" w14:textId="77777777" w:rsidR="00D65428" w:rsidRPr="008C4DCB" w:rsidRDefault="00D65428" w:rsidP="00D65428">
      <w:pPr>
        <w:numPr>
          <w:ilvl w:val="0"/>
          <w:numId w:val="3"/>
        </w:numPr>
        <w:spacing w:line="276" w:lineRule="auto"/>
        <w:contextualSpacing/>
        <w:rPr>
          <w:rFonts w:ascii="Tahoma" w:eastAsia="Tahoma" w:hAnsi="Tahoma" w:cs="Times New Roman"/>
        </w:rPr>
      </w:pPr>
      <w:r w:rsidRPr="008C4DCB">
        <w:rPr>
          <w:rFonts w:ascii="Tahoma" w:eastAsia="Tahoma" w:hAnsi="Tahoma" w:cs="Times New Roman"/>
        </w:rPr>
        <w:t>Is the speaker likely to attract large scale attendance, whether friendly or unfriendly, from outside the University of Sunderland?</w:t>
      </w:r>
    </w:p>
    <w:p w14:paraId="30F88D11" w14:textId="77777777" w:rsidR="00D65428" w:rsidRPr="008C4DCB" w:rsidRDefault="00D65428" w:rsidP="00D65428">
      <w:pPr>
        <w:numPr>
          <w:ilvl w:val="0"/>
          <w:numId w:val="3"/>
        </w:numPr>
        <w:spacing w:line="276" w:lineRule="auto"/>
        <w:contextualSpacing/>
        <w:rPr>
          <w:rFonts w:ascii="Tahoma" w:eastAsia="Tahoma" w:hAnsi="Tahoma" w:cs="Times New Roman"/>
        </w:rPr>
      </w:pPr>
      <w:r w:rsidRPr="008C4DCB">
        <w:rPr>
          <w:rFonts w:ascii="Tahoma" w:eastAsia="Tahoma" w:hAnsi="Tahoma" w:cs="Times New Roman"/>
        </w:rPr>
        <w:t>Does the speaker belong to a proscribed organisation?</w:t>
      </w:r>
    </w:p>
    <w:p w14:paraId="4A488D7B" w14:textId="77777777" w:rsidR="00D65428" w:rsidRPr="008C4DCB" w:rsidRDefault="00D65428" w:rsidP="00D65428">
      <w:pPr>
        <w:numPr>
          <w:ilvl w:val="1"/>
          <w:numId w:val="3"/>
        </w:numPr>
        <w:spacing w:line="276" w:lineRule="auto"/>
        <w:contextualSpacing/>
        <w:rPr>
          <w:rFonts w:ascii="Tahoma" w:eastAsia="Tahoma" w:hAnsi="Tahoma" w:cs="Times New Roman"/>
        </w:rPr>
      </w:pPr>
      <w:r w:rsidRPr="008C4DCB">
        <w:rPr>
          <w:rFonts w:ascii="Tahoma" w:eastAsia="Tahoma" w:hAnsi="Tahoma" w:cs="Times New Roman"/>
        </w:rPr>
        <w:t xml:space="preserve">If the speaker belongs to a proscribed organisation, these organisations are </w:t>
      </w:r>
      <w:r w:rsidRPr="0022491E">
        <w:rPr>
          <w:rFonts w:ascii="Tahoma" w:eastAsia="Tahoma" w:hAnsi="Tahoma" w:cs="Times New Roman"/>
          <w:b/>
          <w:bCs/>
        </w:rPr>
        <w:t>banned by UK law</w:t>
      </w:r>
      <w:r w:rsidRPr="008C4DCB">
        <w:rPr>
          <w:rFonts w:ascii="Tahoma" w:eastAsia="Tahoma" w:hAnsi="Tahoma" w:cs="Times New Roman"/>
        </w:rPr>
        <w:t xml:space="preserve"> and so we would not allow the event to take place. If the answer to any of these questions is yes, we may need to impose conditions upon the event or refer the speaker request to the University Executive for their decision. </w:t>
      </w:r>
    </w:p>
    <w:p w14:paraId="5C688C63" w14:textId="77777777" w:rsidR="00D65428" w:rsidRPr="008C4DCB" w:rsidRDefault="00D65428" w:rsidP="00D65428">
      <w:pPr>
        <w:numPr>
          <w:ilvl w:val="0"/>
          <w:numId w:val="3"/>
        </w:numPr>
        <w:spacing w:line="276" w:lineRule="auto"/>
        <w:contextualSpacing/>
        <w:rPr>
          <w:rFonts w:ascii="Tahoma" w:eastAsia="Tahoma" w:hAnsi="Tahoma" w:cs="Times New Roman"/>
        </w:rPr>
      </w:pPr>
      <w:r w:rsidRPr="008C4DCB">
        <w:rPr>
          <w:rFonts w:ascii="Tahoma" w:eastAsia="Tahoma" w:hAnsi="Tahoma" w:cs="Times New Roman"/>
        </w:rPr>
        <w:t>Requests are then assessed for approval on the following basis:</w:t>
      </w:r>
    </w:p>
    <w:p w14:paraId="179219DC" w14:textId="77777777" w:rsidR="00E73C40" w:rsidRPr="000853D3" w:rsidRDefault="00E73C40" w:rsidP="00E73C40">
      <w:pPr>
        <w:numPr>
          <w:ilvl w:val="1"/>
          <w:numId w:val="3"/>
        </w:numPr>
        <w:spacing w:line="276" w:lineRule="auto"/>
        <w:contextualSpacing/>
        <w:rPr>
          <w:rFonts w:ascii="Tahoma" w:eastAsia="Tahoma" w:hAnsi="Tahoma" w:cs="Times New Roman"/>
        </w:rPr>
      </w:pPr>
      <w:r w:rsidRPr="000853D3">
        <w:rPr>
          <w:rFonts w:ascii="Tahoma" w:eastAsia="Tahoma" w:hAnsi="Tahoma" w:cs="Times New Roman"/>
        </w:rPr>
        <w:t xml:space="preserve">Level 1: assessed by </w:t>
      </w:r>
      <w:r>
        <w:rPr>
          <w:rFonts w:ascii="Tahoma" w:eastAsia="Tahoma" w:hAnsi="Tahoma" w:cs="Times New Roman"/>
        </w:rPr>
        <w:t>Student Communities</w:t>
      </w:r>
      <w:r w:rsidRPr="000853D3">
        <w:rPr>
          <w:rFonts w:ascii="Tahoma" w:eastAsia="Tahoma" w:hAnsi="Tahoma" w:cs="Times New Roman"/>
        </w:rPr>
        <w:t xml:space="preserve"> Coordinator and Student </w:t>
      </w:r>
      <w:r>
        <w:rPr>
          <w:rFonts w:ascii="Tahoma" w:eastAsia="Tahoma" w:hAnsi="Tahoma" w:cs="Times New Roman"/>
        </w:rPr>
        <w:t>Communities</w:t>
      </w:r>
      <w:r w:rsidRPr="000853D3">
        <w:rPr>
          <w:rFonts w:ascii="Tahoma" w:eastAsia="Tahoma" w:hAnsi="Tahoma" w:cs="Times New Roman"/>
        </w:rPr>
        <w:t xml:space="preserve"> Manager – usually training or workshop facilitator, academic talk, etc.</w:t>
      </w:r>
    </w:p>
    <w:p w14:paraId="425E273B" w14:textId="77777777" w:rsidR="00D65428" w:rsidRPr="008C4DCB" w:rsidRDefault="00D65428" w:rsidP="00D65428">
      <w:pPr>
        <w:numPr>
          <w:ilvl w:val="1"/>
          <w:numId w:val="3"/>
        </w:numPr>
        <w:spacing w:line="276" w:lineRule="auto"/>
        <w:contextualSpacing/>
        <w:rPr>
          <w:rFonts w:ascii="Tahoma" w:eastAsia="Tahoma" w:hAnsi="Tahoma" w:cs="Times New Roman"/>
        </w:rPr>
      </w:pPr>
      <w:r w:rsidRPr="008C4DCB">
        <w:rPr>
          <w:rFonts w:ascii="Tahoma" w:eastAsia="Tahoma" w:hAnsi="Tahoma" w:cs="Times New Roman"/>
        </w:rPr>
        <w:t xml:space="preserve">Level 2: escalated to Head of Student Engagement or nominated member of SLT (SU) if any risks identified as above. </w:t>
      </w:r>
    </w:p>
    <w:p w14:paraId="3113E09F" w14:textId="77777777" w:rsidR="00D65428" w:rsidRPr="008C4DCB" w:rsidRDefault="00D65428" w:rsidP="00D65428">
      <w:pPr>
        <w:numPr>
          <w:ilvl w:val="1"/>
          <w:numId w:val="3"/>
        </w:numPr>
        <w:spacing w:line="276" w:lineRule="auto"/>
        <w:contextualSpacing/>
        <w:rPr>
          <w:rFonts w:ascii="Tahoma" w:eastAsia="Tahoma" w:hAnsi="Tahoma" w:cs="Times New Roman"/>
        </w:rPr>
      </w:pPr>
      <w:r w:rsidRPr="008C4DCB">
        <w:rPr>
          <w:rFonts w:ascii="Tahoma" w:eastAsia="Tahoma" w:hAnsi="Tahoma" w:cs="Times New Roman"/>
        </w:rPr>
        <w:t>Level 3: reputational risk/risk of disruption/harm – escalated to University Executive and Students’ Union SLT for assessment and approval.</w:t>
      </w:r>
    </w:p>
    <w:p w14:paraId="629CF399" w14:textId="77777777" w:rsidR="00D65428" w:rsidRPr="008C4DCB" w:rsidRDefault="00D65428" w:rsidP="00D65428">
      <w:pPr>
        <w:keepNext/>
        <w:keepLines/>
        <w:spacing w:before="40" w:after="0" w:line="276" w:lineRule="auto"/>
        <w:outlineLvl w:val="2"/>
        <w:rPr>
          <w:rFonts w:ascii="Tahoma" w:eastAsia="MS Gothic" w:hAnsi="Tahoma" w:cs="Times New Roman"/>
          <w:b/>
          <w:bCs/>
          <w:color w:val="00625C"/>
          <w:sz w:val="24"/>
          <w:szCs w:val="24"/>
        </w:rPr>
      </w:pPr>
      <w:bookmarkStart w:id="45" w:name="_Toc168403449"/>
      <w:bookmarkStart w:id="46" w:name="_Toc175753701"/>
      <w:bookmarkStart w:id="47" w:name="_Toc175834135"/>
      <w:r w:rsidRPr="008C4DCB">
        <w:rPr>
          <w:rFonts w:ascii="Tahoma" w:eastAsia="MS Gothic" w:hAnsi="Tahoma" w:cs="Times New Roman"/>
          <w:b/>
          <w:bCs/>
          <w:color w:val="00625C"/>
          <w:sz w:val="24"/>
          <w:szCs w:val="24"/>
        </w:rPr>
        <w:t>Conditions of approval</w:t>
      </w:r>
      <w:bookmarkEnd w:id="45"/>
      <w:bookmarkEnd w:id="46"/>
      <w:bookmarkEnd w:id="47"/>
      <w:r w:rsidRPr="008C4DCB">
        <w:rPr>
          <w:rFonts w:ascii="Tahoma" w:eastAsia="MS Gothic" w:hAnsi="Tahoma" w:cs="Times New Roman"/>
          <w:b/>
          <w:bCs/>
          <w:color w:val="00625C"/>
          <w:sz w:val="24"/>
          <w:szCs w:val="24"/>
        </w:rPr>
        <w:t xml:space="preserve"> </w:t>
      </w:r>
    </w:p>
    <w:p w14:paraId="3A3A2B7E" w14:textId="77777777" w:rsidR="00D65428" w:rsidRPr="008C4DCB" w:rsidRDefault="00D65428" w:rsidP="00713D35">
      <w:pPr>
        <w:numPr>
          <w:ilvl w:val="0"/>
          <w:numId w:val="15"/>
        </w:numPr>
        <w:spacing w:line="276" w:lineRule="auto"/>
        <w:contextualSpacing/>
        <w:rPr>
          <w:rFonts w:ascii="Tahoma" w:eastAsia="Tahoma" w:hAnsi="Tahoma" w:cs="Times New Roman"/>
        </w:rPr>
      </w:pPr>
      <w:r w:rsidRPr="008C4DCB">
        <w:rPr>
          <w:rFonts w:ascii="Tahoma" w:eastAsia="Tahoma" w:hAnsi="Tahoma" w:cs="Times New Roman"/>
        </w:rPr>
        <w:t xml:space="preserve">In some cases, depending on the speaker and topic, the event may need added conditions to ensure it can go ahead safely. </w:t>
      </w:r>
    </w:p>
    <w:p w14:paraId="64A364BA" w14:textId="77777777" w:rsidR="00D65428" w:rsidRPr="008C4DCB" w:rsidRDefault="00D65428" w:rsidP="00713D35">
      <w:pPr>
        <w:numPr>
          <w:ilvl w:val="0"/>
          <w:numId w:val="15"/>
        </w:numPr>
        <w:spacing w:line="276" w:lineRule="auto"/>
        <w:contextualSpacing/>
        <w:rPr>
          <w:rFonts w:ascii="Tahoma" w:eastAsia="Tahoma" w:hAnsi="Tahoma" w:cs="Times New Roman"/>
        </w:rPr>
      </w:pPr>
      <w:r w:rsidRPr="008C4DCB">
        <w:rPr>
          <w:rFonts w:ascii="Tahoma" w:eastAsia="Tahoma" w:hAnsi="Tahoma" w:cs="Times New Roman"/>
        </w:rPr>
        <w:t xml:space="preserve">If the speaker is visiting to argue their views on a subject, we may suggest that an additional speaker from the opposing viewpoint is invited to ensure the debate is balanced. </w:t>
      </w:r>
    </w:p>
    <w:p w14:paraId="6B5C193F" w14:textId="77777777" w:rsidR="00D65428" w:rsidRPr="008C4DCB" w:rsidRDefault="00D65428" w:rsidP="00713D35">
      <w:pPr>
        <w:numPr>
          <w:ilvl w:val="0"/>
          <w:numId w:val="15"/>
        </w:numPr>
        <w:spacing w:line="276" w:lineRule="auto"/>
        <w:contextualSpacing/>
        <w:rPr>
          <w:rFonts w:ascii="Tahoma" w:eastAsia="Tahoma" w:hAnsi="Tahoma" w:cs="Times New Roman"/>
        </w:rPr>
      </w:pPr>
      <w:r w:rsidRPr="008C4DCB">
        <w:rPr>
          <w:rFonts w:ascii="Tahoma" w:eastAsia="Tahoma" w:hAnsi="Tahoma" w:cs="Times New Roman"/>
        </w:rPr>
        <w:t xml:space="preserve">If the topic of the talk is particularly distressing, we may ask that a suitable venue is chosen (e.g. not an open-air venue) and we may suggest including a content warning on the promotional material for the event. </w:t>
      </w:r>
    </w:p>
    <w:p w14:paraId="47417262" w14:textId="77777777" w:rsidR="00D65428" w:rsidRDefault="00D65428" w:rsidP="00713D35">
      <w:pPr>
        <w:numPr>
          <w:ilvl w:val="0"/>
          <w:numId w:val="15"/>
        </w:numPr>
        <w:spacing w:line="276" w:lineRule="auto"/>
        <w:contextualSpacing/>
        <w:rPr>
          <w:rFonts w:ascii="Tahoma" w:eastAsia="Tahoma" w:hAnsi="Tahoma" w:cs="Times New Roman"/>
        </w:rPr>
      </w:pPr>
      <w:r w:rsidRPr="008C4DCB">
        <w:rPr>
          <w:rFonts w:ascii="Tahoma" w:eastAsia="Tahoma" w:hAnsi="Tahoma" w:cs="Times New Roman"/>
        </w:rPr>
        <w:t>If the speaker is particularly well known or controversial, we may need to involve Security staff to ensure that the event is not over-crowded and can take place safely.</w:t>
      </w:r>
    </w:p>
    <w:p w14:paraId="34CDF40B" w14:textId="77777777" w:rsidR="00D65428" w:rsidRDefault="00D65428" w:rsidP="00D65428">
      <w:pPr>
        <w:spacing w:line="276" w:lineRule="auto"/>
        <w:contextualSpacing/>
        <w:rPr>
          <w:rFonts w:ascii="Tahoma" w:eastAsia="Tahoma" w:hAnsi="Tahoma" w:cs="Times New Roman"/>
        </w:rPr>
      </w:pPr>
    </w:p>
    <w:p w14:paraId="5C1806B0" w14:textId="77777777" w:rsidR="00D65428" w:rsidRPr="00406BDD" w:rsidRDefault="00D65428" w:rsidP="00D65428">
      <w:pPr>
        <w:spacing w:line="276" w:lineRule="auto"/>
        <w:contextualSpacing/>
        <w:rPr>
          <w:rFonts w:ascii="Tahoma" w:eastAsia="Tahoma" w:hAnsi="Tahoma" w:cs="Times New Roman"/>
          <w:b/>
          <w:bCs/>
          <w:u w:val="single"/>
        </w:rPr>
      </w:pPr>
      <w:r w:rsidRPr="00406BDD">
        <w:rPr>
          <w:rFonts w:ascii="Tahoma" w:eastAsia="Tahoma" w:hAnsi="Tahoma" w:cs="Times New Roman"/>
          <w:b/>
          <w:bCs/>
          <w:u w:val="single"/>
        </w:rPr>
        <w:t>Freedom of Speech</w:t>
      </w:r>
    </w:p>
    <w:p w14:paraId="20C56CB9" w14:textId="77777777" w:rsidR="00D65428" w:rsidRPr="00406BDD" w:rsidRDefault="00D65428" w:rsidP="00713D35">
      <w:pPr>
        <w:pStyle w:val="NormalWeb"/>
        <w:numPr>
          <w:ilvl w:val="0"/>
          <w:numId w:val="15"/>
        </w:numPr>
        <w:rPr>
          <w:rFonts w:ascii="Tahoma" w:hAnsi="Tahoma" w:cs="Tahoma"/>
          <w:sz w:val="22"/>
          <w:szCs w:val="22"/>
        </w:rPr>
      </w:pPr>
      <w:r w:rsidRPr="00406BDD">
        <w:rPr>
          <w:rFonts w:ascii="Tahoma" w:hAnsi="Tahoma" w:cs="Tahoma"/>
          <w:sz w:val="22"/>
          <w:szCs w:val="22"/>
        </w:rPr>
        <w:t>Sunderland Students’ Union will work with the University of Sunderland to ensure that all reasonably practicable steps are taken to secure free speech on campus. The key considerations to be weighed up include the following:</w:t>
      </w:r>
    </w:p>
    <w:p w14:paraId="50E8C66E" w14:textId="77777777" w:rsidR="00D65428" w:rsidRPr="00406BDD" w:rsidRDefault="00D65428" w:rsidP="00D65428">
      <w:pPr>
        <w:pStyle w:val="NormalWeb"/>
        <w:ind w:left="720"/>
        <w:rPr>
          <w:rFonts w:ascii="Tahoma" w:hAnsi="Tahoma" w:cs="Tahoma"/>
          <w:sz w:val="22"/>
          <w:szCs w:val="22"/>
        </w:rPr>
      </w:pPr>
      <w:r w:rsidRPr="00406BDD">
        <w:rPr>
          <w:rFonts w:ascii="Tahoma" w:hAnsi="Tahoma" w:cs="Tahoma"/>
          <w:sz w:val="22"/>
          <w:szCs w:val="22"/>
        </w:rPr>
        <w:t>(a) whether taking the step, or not taking it, would secure or restrict freedom of speech;</w:t>
      </w:r>
    </w:p>
    <w:p w14:paraId="0D113FE8" w14:textId="77777777" w:rsidR="00D65428" w:rsidRPr="00406BDD" w:rsidRDefault="00D65428" w:rsidP="00D65428">
      <w:pPr>
        <w:pStyle w:val="NormalWeb"/>
        <w:ind w:left="720"/>
        <w:rPr>
          <w:rFonts w:ascii="Tahoma" w:hAnsi="Tahoma" w:cs="Tahoma"/>
          <w:sz w:val="22"/>
          <w:szCs w:val="22"/>
        </w:rPr>
      </w:pPr>
      <w:r w:rsidRPr="00406BDD">
        <w:rPr>
          <w:rFonts w:ascii="Tahoma" w:hAnsi="Tahoma" w:cs="Tahoma"/>
          <w:sz w:val="22"/>
          <w:szCs w:val="22"/>
        </w:rPr>
        <w:t>(b) the practical costs of time, money, personnel, resources of taking the step, or of not taking it; and</w:t>
      </w:r>
    </w:p>
    <w:p w14:paraId="69CD67DE" w14:textId="77777777" w:rsidR="00D65428" w:rsidRPr="00406BDD" w:rsidRDefault="00D65428" w:rsidP="00D65428">
      <w:pPr>
        <w:pStyle w:val="NormalWeb"/>
        <w:ind w:left="720"/>
        <w:rPr>
          <w:rFonts w:ascii="Tahoma" w:hAnsi="Tahoma" w:cs="Tahoma"/>
          <w:sz w:val="22"/>
          <w:szCs w:val="22"/>
        </w:rPr>
      </w:pPr>
      <w:r w:rsidRPr="00406BDD">
        <w:rPr>
          <w:rFonts w:ascii="Tahoma" w:hAnsi="Tahoma" w:cs="Tahoma"/>
          <w:sz w:val="22"/>
          <w:szCs w:val="22"/>
        </w:rPr>
        <w:t>(c) financial constraints.</w:t>
      </w:r>
    </w:p>
    <w:p w14:paraId="08169F85" w14:textId="77777777" w:rsidR="00D65428" w:rsidRPr="008C4DCB" w:rsidRDefault="00D65428" w:rsidP="00D65428">
      <w:pPr>
        <w:keepNext/>
        <w:keepLines/>
        <w:spacing w:before="40" w:after="0" w:line="276" w:lineRule="auto"/>
        <w:outlineLvl w:val="2"/>
        <w:rPr>
          <w:rFonts w:ascii="Tahoma" w:eastAsia="MS Gothic" w:hAnsi="Tahoma" w:cs="Times New Roman"/>
          <w:b/>
          <w:bCs/>
          <w:color w:val="00625C"/>
          <w:sz w:val="24"/>
          <w:szCs w:val="24"/>
        </w:rPr>
      </w:pPr>
      <w:bookmarkStart w:id="48" w:name="_Toc168403450"/>
      <w:bookmarkStart w:id="49" w:name="_Toc175753702"/>
      <w:bookmarkStart w:id="50" w:name="_Toc175834136"/>
      <w:r w:rsidRPr="008C4DCB">
        <w:rPr>
          <w:rFonts w:ascii="Tahoma" w:eastAsia="MS Gothic" w:hAnsi="Tahoma" w:cs="Times New Roman"/>
          <w:b/>
          <w:bCs/>
          <w:color w:val="00625C"/>
          <w:sz w:val="24"/>
          <w:szCs w:val="24"/>
        </w:rPr>
        <w:t>Why do we need 4 weeks’ notice?</w:t>
      </w:r>
      <w:bookmarkEnd w:id="48"/>
      <w:bookmarkEnd w:id="49"/>
      <w:bookmarkEnd w:id="50"/>
      <w:r w:rsidRPr="008C4DCB">
        <w:rPr>
          <w:rFonts w:ascii="Tahoma" w:eastAsia="MS Gothic" w:hAnsi="Tahoma" w:cs="Times New Roman"/>
          <w:b/>
          <w:bCs/>
          <w:color w:val="00625C"/>
          <w:sz w:val="24"/>
          <w:szCs w:val="24"/>
        </w:rPr>
        <w:t xml:space="preserve"> </w:t>
      </w:r>
    </w:p>
    <w:p w14:paraId="66F26C0F" w14:textId="77777777" w:rsidR="00D65428" w:rsidRPr="008C4DCB" w:rsidRDefault="00D65428" w:rsidP="00713D35">
      <w:pPr>
        <w:numPr>
          <w:ilvl w:val="0"/>
          <w:numId w:val="16"/>
        </w:numPr>
        <w:spacing w:line="276" w:lineRule="auto"/>
        <w:contextualSpacing/>
        <w:rPr>
          <w:rFonts w:ascii="Tahoma" w:eastAsia="Tahoma" w:hAnsi="Tahoma" w:cs="Times New Roman"/>
        </w:rPr>
      </w:pPr>
      <w:r w:rsidRPr="008C4DCB">
        <w:rPr>
          <w:rFonts w:ascii="Tahoma" w:eastAsia="Tahoma" w:hAnsi="Tahoma" w:cs="Times New Roman"/>
        </w:rPr>
        <w:t xml:space="preserve">4 weeks’ notice is required for guest speaker requests to allow us time to complete the necessary checks and ensure we have everything in place for the event to go ahead safely. </w:t>
      </w:r>
    </w:p>
    <w:p w14:paraId="7D2864DF" w14:textId="77777777" w:rsidR="00D65428" w:rsidRDefault="00D65428" w:rsidP="00713D35">
      <w:pPr>
        <w:numPr>
          <w:ilvl w:val="0"/>
          <w:numId w:val="16"/>
        </w:numPr>
        <w:spacing w:line="276" w:lineRule="auto"/>
        <w:contextualSpacing/>
        <w:rPr>
          <w:rFonts w:ascii="Tahoma" w:eastAsia="Tahoma" w:hAnsi="Tahoma" w:cs="Times New Roman"/>
        </w:rPr>
      </w:pPr>
      <w:r w:rsidRPr="008C4DCB">
        <w:rPr>
          <w:rFonts w:ascii="Tahoma" w:eastAsia="Tahoma" w:hAnsi="Tahoma" w:cs="Times New Roman"/>
        </w:rPr>
        <w:t xml:space="preserve">If a speaker is particularly popular or controversial, there may be more content that we </w:t>
      </w:r>
      <w:r>
        <w:rPr>
          <w:rFonts w:ascii="Tahoma" w:eastAsia="Tahoma" w:hAnsi="Tahoma" w:cs="Times New Roman"/>
        </w:rPr>
        <w:t>need</w:t>
      </w:r>
      <w:r w:rsidRPr="008C4DCB">
        <w:rPr>
          <w:rFonts w:ascii="Tahoma" w:eastAsia="Tahoma" w:hAnsi="Tahoma" w:cs="Times New Roman"/>
        </w:rPr>
        <w:t xml:space="preserve"> to look through</w:t>
      </w:r>
      <w:r>
        <w:rPr>
          <w:rFonts w:ascii="Tahoma" w:eastAsia="Tahoma" w:hAnsi="Tahoma" w:cs="Times New Roman"/>
        </w:rPr>
        <w:t xml:space="preserve"> to assess the appropriate level of support, or</w:t>
      </w:r>
      <w:r w:rsidRPr="008C4DCB">
        <w:rPr>
          <w:rFonts w:ascii="Tahoma" w:eastAsia="Tahoma" w:hAnsi="Tahoma" w:cs="Times New Roman"/>
        </w:rPr>
        <w:t xml:space="preserve"> refer the request on to SLT of the University. </w:t>
      </w:r>
    </w:p>
    <w:p w14:paraId="11B2AEA8" w14:textId="77777777" w:rsidR="00D65428" w:rsidRPr="008C4DCB" w:rsidRDefault="00D65428" w:rsidP="00D65428">
      <w:pPr>
        <w:spacing w:line="276" w:lineRule="auto"/>
        <w:contextualSpacing/>
        <w:rPr>
          <w:rFonts w:ascii="Tahoma" w:eastAsia="Tahoma" w:hAnsi="Tahoma" w:cs="Times New Roman"/>
        </w:rPr>
      </w:pPr>
    </w:p>
    <w:p w14:paraId="0EE32F63" w14:textId="77777777" w:rsidR="00D65428" w:rsidRPr="000F693D" w:rsidRDefault="00D65428" w:rsidP="00D65428">
      <w:pPr>
        <w:spacing w:line="276" w:lineRule="auto"/>
        <w:rPr>
          <w:rFonts w:ascii="Tahoma" w:eastAsia="Tahoma" w:hAnsi="Tahoma" w:cs="Times New Roman"/>
          <w:b/>
          <w:bCs/>
          <w:u w:val="single"/>
        </w:rPr>
      </w:pPr>
      <w:r w:rsidRPr="000F693D">
        <w:rPr>
          <w:rFonts w:ascii="Tahoma" w:eastAsia="Tahoma" w:hAnsi="Tahoma" w:cs="Times New Roman"/>
          <w:b/>
          <w:bCs/>
          <w:u w:val="single"/>
        </w:rPr>
        <w:t xml:space="preserve">Are there any exceptions to the form? </w:t>
      </w:r>
    </w:p>
    <w:p w14:paraId="3C9D9FF6" w14:textId="3B71EE89" w:rsidR="00D65428" w:rsidRDefault="00D65428" w:rsidP="00D65428">
      <w:pPr>
        <w:spacing w:line="276" w:lineRule="auto"/>
        <w:ind w:left="360"/>
        <w:contextualSpacing/>
        <w:rPr>
          <w:rFonts w:ascii="Tahoma" w:eastAsia="Tahoma" w:hAnsi="Tahoma" w:cs="Times New Roman"/>
          <w:b/>
          <w:bCs/>
        </w:rPr>
      </w:pPr>
      <w:r w:rsidRPr="008C4DCB">
        <w:rPr>
          <w:rFonts w:ascii="Tahoma" w:eastAsia="Tahoma" w:hAnsi="Tahoma" w:cs="Times New Roman"/>
        </w:rPr>
        <w:t xml:space="preserve">We are aware that speakers from certain professions, such as medical staff in the NHS, often do not receive their rota in time for the 4-week speaker deadline and so cannot confirm until closer to the event. In some instances, we may be able to approve speaker forms with less notice, but you must discuss this with the </w:t>
      </w:r>
      <w:r w:rsidR="000C0266">
        <w:rPr>
          <w:rFonts w:ascii="Tahoma" w:eastAsia="Tahoma" w:hAnsi="Tahoma" w:cs="Times New Roman"/>
        </w:rPr>
        <w:t>Communities</w:t>
      </w:r>
      <w:r w:rsidRPr="008C4DCB">
        <w:rPr>
          <w:rFonts w:ascii="Tahoma" w:eastAsia="Tahoma" w:hAnsi="Tahoma" w:cs="Times New Roman"/>
        </w:rPr>
        <w:t xml:space="preserve"> team in the first instance. </w:t>
      </w:r>
      <w:r w:rsidRPr="00033F71">
        <w:rPr>
          <w:rFonts w:ascii="Tahoma" w:eastAsia="Tahoma" w:hAnsi="Tahoma" w:cs="Times New Roman"/>
          <w:b/>
          <w:bCs/>
        </w:rPr>
        <w:t>If there is a speaker you would like to invite, please let us know as soon as practically possible, even if dates aren’t confirmed yet.</w:t>
      </w:r>
    </w:p>
    <w:p w14:paraId="060E86A6" w14:textId="77777777" w:rsidR="00D65428" w:rsidRDefault="00D65428" w:rsidP="00D65428">
      <w:pPr>
        <w:spacing w:line="276" w:lineRule="auto"/>
        <w:ind w:left="360"/>
        <w:contextualSpacing/>
        <w:rPr>
          <w:rFonts w:ascii="Tahoma" w:eastAsia="Tahoma" w:hAnsi="Tahoma" w:cs="Times New Roman"/>
          <w:b/>
          <w:bCs/>
        </w:rPr>
      </w:pPr>
    </w:p>
    <w:p w14:paraId="76503F74" w14:textId="77777777" w:rsidR="00D65428" w:rsidRDefault="00D65428" w:rsidP="00D65428">
      <w:pPr>
        <w:pStyle w:val="Heading2"/>
        <w:rPr>
          <w:rFonts w:ascii="Tahoma" w:eastAsia="Tahoma" w:hAnsi="Tahoma" w:cs="Tahoma"/>
          <w:b/>
          <w:bCs/>
          <w:color w:val="00625C"/>
          <w:sz w:val="24"/>
          <w:szCs w:val="24"/>
        </w:rPr>
      </w:pPr>
      <w:bookmarkStart w:id="51" w:name="_Toc175753703"/>
      <w:bookmarkStart w:id="52" w:name="_Toc175834137"/>
      <w:r w:rsidRPr="00914BAF">
        <w:rPr>
          <w:rFonts w:ascii="Tahoma" w:eastAsia="Tahoma" w:hAnsi="Tahoma" w:cs="Tahoma"/>
          <w:b/>
          <w:bCs/>
          <w:color w:val="00625C"/>
          <w:sz w:val="24"/>
          <w:szCs w:val="24"/>
        </w:rPr>
        <w:t>Why might a speaker request be rejected?</w:t>
      </w:r>
      <w:bookmarkEnd w:id="51"/>
      <w:bookmarkEnd w:id="52"/>
    </w:p>
    <w:p w14:paraId="7F9F4B55" w14:textId="77777777" w:rsidR="00D65428" w:rsidRDefault="00D65428" w:rsidP="00713D35">
      <w:pPr>
        <w:pStyle w:val="ListParagraph"/>
        <w:numPr>
          <w:ilvl w:val="0"/>
          <w:numId w:val="40"/>
        </w:numPr>
        <w:spacing w:line="276" w:lineRule="auto"/>
        <w:rPr>
          <w:rFonts w:ascii="Tahoma" w:hAnsi="Tahoma" w:cs="Tahoma"/>
        </w:rPr>
      </w:pPr>
      <w:r>
        <w:rPr>
          <w:rFonts w:ascii="Tahoma" w:hAnsi="Tahoma" w:cs="Tahoma"/>
        </w:rPr>
        <w:t xml:space="preserve">If </w:t>
      </w:r>
      <w:bookmarkStart w:id="53" w:name="_Int_KVhaxuIK"/>
      <w:r>
        <w:rPr>
          <w:rFonts w:ascii="Tahoma" w:hAnsi="Tahoma" w:cs="Tahoma"/>
        </w:rPr>
        <w:t>not</w:t>
      </w:r>
      <w:bookmarkEnd w:id="53"/>
      <w:r>
        <w:rPr>
          <w:rFonts w:ascii="Tahoma" w:hAnsi="Tahoma" w:cs="Tahoma"/>
        </w:rPr>
        <w:t xml:space="preserve"> enough notice has been provided to put in place appropriate safety measures for the event to go ahead safely and within Students’ Union procedures</w:t>
      </w:r>
      <w:r w:rsidRPr="0658BE23">
        <w:rPr>
          <w:rFonts w:ascii="Tahoma" w:hAnsi="Tahoma" w:cs="Tahoma"/>
        </w:rPr>
        <w:t>,</w:t>
      </w:r>
      <w:r>
        <w:rPr>
          <w:rFonts w:ascii="Tahoma" w:hAnsi="Tahoma" w:cs="Tahoma"/>
        </w:rPr>
        <w:t xml:space="preserve"> as outlined in this document. </w:t>
      </w:r>
    </w:p>
    <w:p w14:paraId="1D1A085F" w14:textId="77777777" w:rsidR="00D65428" w:rsidRDefault="00D65428" w:rsidP="00713D35">
      <w:pPr>
        <w:pStyle w:val="ListParagraph"/>
        <w:numPr>
          <w:ilvl w:val="0"/>
          <w:numId w:val="40"/>
        </w:numPr>
        <w:spacing w:line="276" w:lineRule="auto"/>
        <w:rPr>
          <w:rFonts w:ascii="Tahoma" w:hAnsi="Tahoma" w:cs="Tahoma"/>
        </w:rPr>
      </w:pPr>
      <w:r>
        <w:rPr>
          <w:rFonts w:ascii="Tahoma" w:hAnsi="Tahoma" w:cs="Tahoma"/>
        </w:rPr>
        <w:t>If the cost of providing security to cover the event, when deemed necessary, is too high for the Students’ Union or University to cover.</w:t>
      </w:r>
    </w:p>
    <w:p w14:paraId="0ABFEE2B" w14:textId="77777777" w:rsidR="00D65428" w:rsidRDefault="00D65428" w:rsidP="00713D35">
      <w:pPr>
        <w:pStyle w:val="ListParagraph"/>
        <w:numPr>
          <w:ilvl w:val="0"/>
          <w:numId w:val="40"/>
        </w:numPr>
        <w:spacing w:line="276" w:lineRule="auto"/>
        <w:rPr>
          <w:rFonts w:ascii="Tahoma" w:hAnsi="Tahoma" w:cs="Tahoma"/>
        </w:rPr>
      </w:pPr>
      <w:r>
        <w:rPr>
          <w:rFonts w:ascii="Tahoma" w:hAnsi="Tahoma" w:cs="Tahoma"/>
        </w:rPr>
        <w:t xml:space="preserve">If an appropriate venue is not available, an alternative date may be recommended. </w:t>
      </w:r>
    </w:p>
    <w:p w14:paraId="0020B04E" w14:textId="77777777" w:rsidR="00D65428" w:rsidRPr="00DA0F21" w:rsidRDefault="00D65428" w:rsidP="00713D35">
      <w:pPr>
        <w:pStyle w:val="ListParagraph"/>
        <w:numPr>
          <w:ilvl w:val="0"/>
          <w:numId w:val="40"/>
        </w:numPr>
        <w:spacing w:line="276" w:lineRule="auto"/>
        <w:rPr>
          <w:rFonts w:ascii="Tahoma" w:hAnsi="Tahoma" w:cs="Tahoma"/>
        </w:rPr>
      </w:pPr>
      <w:r>
        <w:rPr>
          <w:rFonts w:ascii="Tahoma" w:hAnsi="Tahoma" w:cs="Tahoma"/>
        </w:rPr>
        <w:t>If the event going ahead would restrict freedom of speech.</w:t>
      </w:r>
    </w:p>
    <w:p w14:paraId="01185B29" w14:textId="77777777" w:rsidR="00D65428" w:rsidRPr="008C4DCB" w:rsidRDefault="00D65428" w:rsidP="00D65428">
      <w:pPr>
        <w:spacing w:line="276" w:lineRule="auto"/>
        <w:contextualSpacing/>
        <w:rPr>
          <w:rFonts w:ascii="Tahoma" w:eastAsia="Tahoma" w:hAnsi="Tahoma" w:cs="Times New Roman"/>
        </w:rPr>
      </w:pPr>
    </w:p>
    <w:p w14:paraId="1E6DD790" w14:textId="77777777" w:rsidR="00D65428" w:rsidRPr="008C4DCB" w:rsidRDefault="00D65428" w:rsidP="00D65428">
      <w:pPr>
        <w:keepNext/>
        <w:keepLines/>
        <w:spacing w:before="40" w:after="0" w:line="276" w:lineRule="auto"/>
        <w:outlineLvl w:val="2"/>
        <w:rPr>
          <w:rFonts w:ascii="Tahoma" w:eastAsia="MS Gothic" w:hAnsi="Tahoma" w:cs="Times New Roman"/>
          <w:b/>
          <w:bCs/>
          <w:color w:val="00625C"/>
          <w:sz w:val="24"/>
          <w:szCs w:val="24"/>
        </w:rPr>
      </w:pPr>
      <w:bookmarkStart w:id="54" w:name="_Toc168403451"/>
      <w:bookmarkStart w:id="55" w:name="_Toc175753704"/>
      <w:bookmarkStart w:id="56" w:name="_Toc175834138"/>
      <w:r w:rsidRPr="008C4DCB">
        <w:rPr>
          <w:rFonts w:ascii="Tahoma" w:eastAsia="MS Gothic" w:hAnsi="Tahoma" w:cs="Times New Roman"/>
          <w:b/>
          <w:bCs/>
          <w:color w:val="00625C"/>
          <w:sz w:val="24"/>
          <w:szCs w:val="24"/>
        </w:rPr>
        <w:t>What can I do if my speaker request is rejected?</w:t>
      </w:r>
      <w:bookmarkEnd w:id="54"/>
      <w:bookmarkEnd w:id="55"/>
      <w:bookmarkEnd w:id="56"/>
      <w:r w:rsidRPr="008C4DCB">
        <w:rPr>
          <w:rFonts w:ascii="Tahoma" w:eastAsia="MS Gothic" w:hAnsi="Tahoma" w:cs="Times New Roman"/>
          <w:b/>
          <w:bCs/>
          <w:color w:val="00625C"/>
          <w:sz w:val="24"/>
          <w:szCs w:val="24"/>
        </w:rPr>
        <w:t xml:space="preserve"> </w:t>
      </w:r>
    </w:p>
    <w:p w14:paraId="76F382D7" w14:textId="77777777" w:rsidR="00D65428" w:rsidRPr="0035173A" w:rsidRDefault="00D65428" w:rsidP="00713D35">
      <w:pPr>
        <w:pStyle w:val="ListParagraph"/>
        <w:numPr>
          <w:ilvl w:val="0"/>
          <w:numId w:val="41"/>
        </w:numPr>
        <w:spacing w:line="276" w:lineRule="auto"/>
        <w:rPr>
          <w:rFonts w:ascii="Tahoma" w:eastAsia="Tahoma" w:hAnsi="Tahoma" w:cs="Times New Roman"/>
        </w:rPr>
      </w:pPr>
      <w:r w:rsidRPr="00DC3904">
        <w:rPr>
          <w:rFonts w:ascii="Tahoma" w:eastAsia="Tahoma" w:hAnsi="Tahoma" w:cs="Times New Roman"/>
        </w:rPr>
        <w:t xml:space="preserve">If your speaker request is rejected because there is not enough notice prior to the event, you must not invite the speaker onto campus and you should reschedule to a later date. </w:t>
      </w:r>
      <w:r w:rsidRPr="0035173A">
        <w:rPr>
          <w:rFonts w:ascii="Tahoma" w:eastAsia="Tahoma" w:hAnsi="Tahoma" w:cs="Times New Roman"/>
        </w:rPr>
        <w:t>Where permission for a guest speaker is refused due to the nature of the talk or conditions are imposed, the event organiser may appeal to the Students’ Union CEO, who will refer to University Exec for a decision.</w:t>
      </w:r>
    </w:p>
    <w:p w14:paraId="7396E012" w14:textId="77777777" w:rsidR="00A1797D" w:rsidRDefault="00A1797D" w:rsidP="00F7400C">
      <w:pPr>
        <w:spacing w:line="276" w:lineRule="auto"/>
      </w:pPr>
    </w:p>
    <w:p w14:paraId="1492740C" w14:textId="58900C61" w:rsidR="002633AF" w:rsidRPr="00E30808" w:rsidRDefault="002633AF" w:rsidP="00F7400C">
      <w:pPr>
        <w:pStyle w:val="Heading2"/>
        <w:spacing w:line="276" w:lineRule="auto"/>
        <w:rPr>
          <w:b/>
          <w:bCs/>
        </w:rPr>
      </w:pPr>
      <w:bookmarkStart w:id="57" w:name="_Toc175834139"/>
      <w:r w:rsidRPr="00E30808">
        <w:rPr>
          <w:b/>
          <w:bCs/>
        </w:rPr>
        <w:t>Food at society activities and events</w:t>
      </w:r>
      <w:bookmarkEnd w:id="57"/>
    </w:p>
    <w:p w14:paraId="19970916" w14:textId="0C8F974C" w:rsidR="002633AF" w:rsidRDefault="00A56CF7" w:rsidP="00F7400C">
      <w:pPr>
        <w:pStyle w:val="ListParagraph"/>
        <w:numPr>
          <w:ilvl w:val="0"/>
          <w:numId w:val="2"/>
        </w:numPr>
        <w:spacing w:line="276" w:lineRule="auto"/>
      </w:pPr>
      <w:r>
        <w:t xml:space="preserve">Any external catering on campus must have an </w:t>
      </w:r>
      <w:r w:rsidR="00444450">
        <w:t>up-to-date</w:t>
      </w:r>
      <w:r>
        <w:t xml:space="preserve"> copy of their public liability insurance available to send to Your SU</w:t>
      </w:r>
      <w:r w:rsidR="007F1712">
        <w:t xml:space="preserve">, plus </w:t>
      </w:r>
      <w:r>
        <w:t>a 4 or 5 food hygiene rating.</w:t>
      </w:r>
      <w:r w:rsidR="001953B6">
        <w:t xml:space="preserve"> The same is recommended for societies visiting any </w:t>
      </w:r>
      <w:r w:rsidR="0067585F">
        <w:t xml:space="preserve">eateries off-campus. </w:t>
      </w:r>
    </w:p>
    <w:p w14:paraId="6025D3F3" w14:textId="20B6722C" w:rsidR="001A5494" w:rsidRDefault="001A5494" w:rsidP="00F7400C">
      <w:pPr>
        <w:pStyle w:val="ListParagraph"/>
        <w:numPr>
          <w:ilvl w:val="0"/>
          <w:numId w:val="2"/>
        </w:numPr>
        <w:spacing w:line="276" w:lineRule="auto"/>
      </w:pPr>
      <w:r>
        <w:t xml:space="preserve">Any food served on campus should have allergens clearly displayed. </w:t>
      </w:r>
    </w:p>
    <w:p w14:paraId="4793F115" w14:textId="776BE0EA" w:rsidR="001B27B8" w:rsidRDefault="001B27B8" w:rsidP="00F7400C">
      <w:pPr>
        <w:pStyle w:val="ListParagraph"/>
        <w:numPr>
          <w:ilvl w:val="0"/>
          <w:numId w:val="2"/>
        </w:numPr>
        <w:spacing w:line="276" w:lineRule="auto"/>
      </w:pPr>
      <w:r>
        <w:t xml:space="preserve">Societies are permitted to buy in shop </w:t>
      </w:r>
      <w:r w:rsidR="00E22F1C">
        <w:t>bought</w:t>
      </w:r>
      <w:r>
        <w:t xml:space="preserve"> snacks for an activity: Foods such as biscuits, cakes, crisps, sweets, sandwiches etc. are classed as snacks if bought prepared from a shop and can be served at room temperature and do not require any specific storage requirements.</w:t>
      </w:r>
    </w:p>
    <w:p w14:paraId="3F782CD9" w14:textId="26BF911A" w:rsidR="001A5494" w:rsidRDefault="001A5494" w:rsidP="00F7400C">
      <w:pPr>
        <w:pStyle w:val="ListParagraph"/>
        <w:numPr>
          <w:ilvl w:val="0"/>
          <w:numId w:val="2"/>
        </w:numPr>
        <w:spacing w:line="276" w:lineRule="auto"/>
      </w:pPr>
      <w:r w:rsidRPr="001A5494">
        <w:t>Students cannot serve their own food unless they have an up-to-date food hygiene certificate.</w:t>
      </w:r>
    </w:p>
    <w:p w14:paraId="5C642C56" w14:textId="2B84E481" w:rsidR="00F72A97" w:rsidRDefault="00F72A97" w:rsidP="00F7400C">
      <w:pPr>
        <w:pStyle w:val="ListParagraph"/>
        <w:numPr>
          <w:ilvl w:val="0"/>
          <w:numId w:val="2"/>
        </w:numPr>
        <w:spacing w:line="276" w:lineRule="auto"/>
      </w:pPr>
      <w:r>
        <w:t>University catering (Elior) may also be able to cater for your activity or event, this should be prearranged through Your SU.</w:t>
      </w:r>
    </w:p>
    <w:p w14:paraId="2FDBA434" w14:textId="75F117E9" w:rsidR="00447AE2" w:rsidRPr="00E11A64" w:rsidRDefault="00447AE2" w:rsidP="00F7400C">
      <w:pPr>
        <w:pStyle w:val="Heading3"/>
        <w:spacing w:line="276" w:lineRule="auto"/>
      </w:pPr>
      <w:bookmarkStart w:id="58" w:name="_Toc175834140"/>
      <w:r w:rsidRPr="00E11A64">
        <w:t>Bake sale policy</w:t>
      </w:r>
      <w:bookmarkEnd w:id="58"/>
    </w:p>
    <w:p w14:paraId="40A0842D" w14:textId="18E62446" w:rsidR="00447AE2" w:rsidRPr="00E11A64" w:rsidRDefault="00E11A64" w:rsidP="00F7400C">
      <w:pPr>
        <w:spacing w:line="276" w:lineRule="auto"/>
        <w:rPr>
          <w:b/>
          <w:bCs/>
        </w:rPr>
      </w:pPr>
      <w:r w:rsidRPr="00E11A64">
        <w:rPr>
          <w:b/>
          <w:bCs/>
        </w:rPr>
        <w:t xml:space="preserve">1. </w:t>
      </w:r>
      <w:r w:rsidR="00447AE2" w:rsidRPr="00E11A64">
        <w:rPr>
          <w:b/>
          <w:bCs/>
        </w:rPr>
        <w:t>Policy Statement</w:t>
      </w:r>
    </w:p>
    <w:p w14:paraId="146648D0" w14:textId="17472FF7" w:rsidR="00447AE2" w:rsidRDefault="00447AE2" w:rsidP="00F7400C">
      <w:pPr>
        <w:spacing w:line="276" w:lineRule="auto"/>
      </w:pPr>
      <w:r>
        <w:t>1.1</w:t>
      </w:r>
      <w:r w:rsidR="00E11A64">
        <w:t xml:space="preserve"> Sunderland Students’ Union will support societies holding bakes sales providing the following rules are adhered to. Due to the risks that come with food preparation and serving, there is a specific list of items that are permitted to be served at bake sales. Anything outside of this list is not permitted due to insurance restrictions and health and safety guidelines.</w:t>
      </w:r>
    </w:p>
    <w:p w14:paraId="3CD0F955" w14:textId="6D2599B3" w:rsidR="00447AE2" w:rsidRDefault="00447AE2" w:rsidP="00F7400C">
      <w:pPr>
        <w:spacing w:line="276" w:lineRule="auto"/>
      </w:pPr>
      <w:r>
        <w:t>1.2</w:t>
      </w:r>
      <w:r w:rsidR="00E11A64">
        <w:t xml:space="preserve"> Bake sales are a great way for societies to raise funds either for charity or their own society, however, committees should also consider other means of fundraising and consider the cost of living and targeting the same groups of students. We want to ensure that bake sales remain well-attended and not an over-used means of raising funds.</w:t>
      </w:r>
    </w:p>
    <w:p w14:paraId="48338707" w14:textId="77777777" w:rsidR="00F55BAF" w:rsidRPr="00E11A64" w:rsidRDefault="00447AE2" w:rsidP="00F7400C">
      <w:pPr>
        <w:spacing w:line="276" w:lineRule="auto"/>
        <w:rPr>
          <w:b/>
          <w:bCs/>
        </w:rPr>
      </w:pPr>
      <w:r w:rsidRPr="00E11A64">
        <w:rPr>
          <w:b/>
          <w:bCs/>
        </w:rPr>
        <w:t>2. Scope</w:t>
      </w:r>
    </w:p>
    <w:p w14:paraId="63EC64A0" w14:textId="77777777" w:rsidR="00E850FC" w:rsidRDefault="00447AE2" w:rsidP="00F7400C">
      <w:pPr>
        <w:spacing w:line="276" w:lineRule="auto"/>
      </w:pPr>
      <w:r>
        <w:t>2.1</w:t>
      </w:r>
      <w:r w:rsidR="00F55BAF">
        <w:t xml:space="preserve"> </w:t>
      </w:r>
      <w:r w:rsidR="00E850FC">
        <w:t>This policy is for all society members to read and sign to confirm they understand and agree before any bake sales are booked in and take place.</w:t>
      </w:r>
    </w:p>
    <w:p w14:paraId="3E37BBCD" w14:textId="77777777" w:rsidR="00E11A64" w:rsidRDefault="00E850FC" w:rsidP="00F7400C">
      <w:pPr>
        <w:spacing w:line="276" w:lineRule="auto"/>
      </w:pPr>
      <w:r>
        <w:t>Sunderland Students' Union expects its society members to adhere to this policy at all times</w:t>
      </w:r>
      <w:r w:rsidR="00E11A64">
        <w:t>.</w:t>
      </w:r>
    </w:p>
    <w:p w14:paraId="232287E0" w14:textId="427C925E" w:rsidR="00447AE2" w:rsidRPr="00E11A64" w:rsidRDefault="00447AE2" w:rsidP="00F7400C">
      <w:pPr>
        <w:spacing w:line="276" w:lineRule="auto"/>
        <w:rPr>
          <w:b/>
          <w:bCs/>
        </w:rPr>
      </w:pPr>
      <w:r w:rsidRPr="00E11A64">
        <w:rPr>
          <w:b/>
          <w:bCs/>
        </w:rPr>
        <w:t>3. Key principles</w:t>
      </w:r>
    </w:p>
    <w:p w14:paraId="283C9474" w14:textId="7965B523" w:rsidR="00447AE2" w:rsidRDefault="00447AE2" w:rsidP="00F7400C">
      <w:pPr>
        <w:spacing w:line="276" w:lineRule="auto"/>
      </w:pPr>
      <w:r>
        <w:t>3.1 Bake Sales should only contain the listed items below:</w:t>
      </w:r>
    </w:p>
    <w:p w14:paraId="2A464596" w14:textId="48C47929" w:rsidR="00447AE2" w:rsidRDefault="00447AE2" w:rsidP="00F7400C">
      <w:pPr>
        <w:spacing w:line="276" w:lineRule="auto"/>
      </w:pPr>
      <w:r>
        <w:t>· Cookies / Biscuits</w:t>
      </w:r>
    </w:p>
    <w:p w14:paraId="42450265" w14:textId="16606112" w:rsidR="00447AE2" w:rsidRDefault="00447AE2" w:rsidP="00F7400C">
      <w:pPr>
        <w:spacing w:line="276" w:lineRule="auto"/>
      </w:pPr>
      <w:r>
        <w:t>· Brownies</w:t>
      </w:r>
    </w:p>
    <w:p w14:paraId="1661B9CD" w14:textId="279BE2CB" w:rsidR="00447AE2" w:rsidRDefault="00447AE2" w:rsidP="00F7400C">
      <w:pPr>
        <w:spacing w:line="276" w:lineRule="auto"/>
      </w:pPr>
      <w:r>
        <w:t>· Cupcakes / Cake (No fresh cream)</w:t>
      </w:r>
    </w:p>
    <w:p w14:paraId="2EEE307F" w14:textId="1F7C7CC4" w:rsidR="00447AE2" w:rsidRDefault="00447AE2" w:rsidP="00F7400C">
      <w:pPr>
        <w:spacing w:line="276" w:lineRule="auto"/>
      </w:pPr>
      <w:r>
        <w:t>· Flapjack</w:t>
      </w:r>
    </w:p>
    <w:p w14:paraId="33057C7A" w14:textId="4BA33E1F" w:rsidR="00447AE2" w:rsidRDefault="00447AE2" w:rsidP="00F7400C">
      <w:pPr>
        <w:spacing w:line="276" w:lineRule="auto"/>
      </w:pPr>
      <w:r>
        <w:t>· any other items are to be discussed and agreed with YourSU.</w:t>
      </w:r>
    </w:p>
    <w:p w14:paraId="3312518A" w14:textId="02154522" w:rsidR="00447AE2" w:rsidRDefault="00447AE2" w:rsidP="00F7400C">
      <w:pPr>
        <w:spacing w:line="276" w:lineRule="auto"/>
      </w:pPr>
      <w:r>
        <w:t>3.2 Only 1 bake sale per campus per week can be booked (1 at City, 1 at St Peter’s).</w:t>
      </w:r>
    </w:p>
    <w:p w14:paraId="7AE430CE" w14:textId="012F79C9" w:rsidR="00447AE2" w:rsidRDefault="00447AE2" w:rsidP="00F7400C">
      <w:pPr>
        <w:spacing w:line="276" w:lineRule="auto"/>
      </w:pPr>
      <w:r>
        <w:t>3.3 Societies can hold up to 2 bake sales each per term on a first come first served basis.</w:t>
      </w:r>
    </w:p>
    <w:p w14:paraId="3E7629A0" w14:textId="4EF1BE93" w:rsidR="00447AE2" w:rsidRDefault="00447AE2" w:rsidP="00F7400C">
      <w:pPr>
        <w:spacing w:line="276" w:lineRule="auto"/>
      </w:pPr>
      <w:r>
        <w:t>3.4 Full ingredient list and bake sale should signed off by Your SU before the bake sales begins and the ingredients list is to be promptly visible at all times throughout the bake sale.</w:t>
      </w:r>
    </w:p>
    <w:p w14:paraId="4D8DC64A" w14:textId="587913B0" w:rsidR="00447AE2" w:rsidRPr="00E11A64" w:rsidRDefault="00447AE2" w:rsidP="00F7400C">
      <w:pPr>
        <w:spacing w:line="276" w:lineRule="auto"/>
        <w:rPr>
          <w:b/>
          <w:bCs/>
        </w:rPr>
      </w:pPr>
      <w:r w:rsidRPr="00E11A64">
        <w:rPr>
          <w:b/>
          <w:bCs/>
        </w:rPr>
        <w:t>4. Bake Sale etiquette</w:t>
      </w:r>
    </w:p>
    <w:p w14:paraId="4A6F0B94" w14:textId="19D1E4E7" w:rsidR="00447AE2" w:rsidRDefault="00447AE2" w:rsidP="00F7400C">
      <w:pPr>
        <w:spacing w:line="276" w:lineRule="auto"/>
      </w:pPr>
      <w:r>
        <w:t>4.1 Make sure all items are cut up and prepared to serve before setting up. No knives will be provided or brought to the bake sale. No items should require any refrigeration.</w:t>
      </w:r>
    </w:p>
    <w:p w14:paraId="48D1F587" w14:textId="2B131F6C" w:rsidR="00447AE2" w:rsidRDefault="00447AE2" w:rsidP="00F7400C">
      <w:pPr>
        <w:spacing w:line="276" w:lineRule="auto"/>
      </w:pPr>
      <w:r>
        <w:t>4.2 All those preparing, and serving, food should have washed their hands beforehand and not use any out-of-date ingredients.</w:t>
      </w:r>
    </w:p>
    <w:p w14:paraId="5824B970" w14:textId="4BC83C8B" w:rsidR="00447AE2" w:rsidRDefault="00447AE2" w:rsidP="00F7400C">
      <w:pPr>
        <w:spacing w:line="276" w:lineRule="auto"/>
      </w:pPr>
      <w:r>
        <w:t>4.3 Do not use hands to serve items. Always use tongs or a cake slice.</w:t>
      </w:r>
    </w:p>
    <w:p w14:paraId="2CCEE59C" w14:textId="2F8E1654" w:rsidR="00447AE2" w:rsidRPr="00447AE2" w:rsidRDefault="00447AE2" w:rsidP="00F7400C">
      <w:pPr>
        <w:spacing w:line="276" w:lineRule="auto"/>
        <w:rPr>
          <w:highlight w:val="cyan"/>
        </w:rPr>
      </w:pPr>
      <w:r>
        <w:t>4.4 Any signage, information or images presented alongside your bake sale should be directly related to yo</w:t>
      </w:r>
      <w:r w:rsidR="008D0325">
        <w:t xml:space="preserve">ur society, or the specific </w:t>
      </w:r>
      <w:r w:rsidR="00A12714">
        <w:t xml:space="preserve">charity </w:t>
      </w:r>
      <w:r w:rsidR="008D0325">
        <w:t xml:space="preserve">or </w:t>
      </w:r>
      <w:r w:rsidR="00A12714">
        <w:t>cause</w:t>
      </w:r>
      <w:r w:rsidR="008D0325">
        <w:t xml:space="preserve"> you are raising money for.</w:t>
      </w:r>
    </w:p>
    <w:p w14:paraId="7184DB5C" w14:textId="77777777" w:rsidR="0038021C" w:rsidRPr="0038021C" w:rsidRDefault="0038021C" w:rsidP="00F7400C">
      <w:pPr>
        <w:spacing w:line="276" w:lineRule="auto"/>
      </w:pPr>
    </w:p>
    <w:p w14:paraId="5AC43F59" w14:textId="015A79D9" w:rsidR="00484A13" w:rsidRPr="00E30808" w:rsidRDefault="00484A13" w:rsidP="00F7400C">
      <w:pPr>
        <w:pStyle w:val="Heading2"/>
        <w:spacing w:line="276" w:lineRule="auto"/>
        <w:rPr>
          <w:b/>
          <w:bCs/>
        </w:rPr>
      </w:pPr>
      <w:bookmarkStart w:id="59" w:name="_Toc175834141"/>
      <w:r w:rsidRPr="00E30808">
        <w:rPr>
          <w:b/>
          <w:bCs/>
        </w:rPr>
        <w:t>Trips</w:t>
      </w:r>
      <w:bookmarkEnd w:id="59"/>
    </w:p>
    <w:p w14:paraId="3D3E1F99" w14:textId="05FFFA74" w:rsidR="00484A13" w:rsidRDefault="00E03A77" w:rsidP="00723642">
      <w:pPr>
        <w:pStyle w:val="ListParagraph"/>
        <w:numPr>
          <w:ilvl w:val="0"/>
          <w:numId w:val="4"/>
        </w:numPr>
        <w:spacing w:line="276" w:lineRule="auto"/>
      </w:pPr>
      <w:r>
        <w:t>A society trip is any society activity outside Sunderland, which involves an overnight stay or transport.</w:t>
      </w:r>
    </w:p>
    <w:p w14:paraId="79FD58B6" w14:textId="25ADFB80" w:rsidR="00922052" w:rsidRDefault="00922052" w:rsidP="00723642">
      <w:pPr>
        <w:pStyle w:val="ListParagraph"/>
        <w:numPr>
          <w:ilvl w:val="0"/>
          <w:numId w:val="4"/>
        </w:numPr>
        <w:spacing w:line="276" w:lineRule="auto"/>
      </w:pPr>
      <w:r>
        <w:t>Any society going on a trip must complete a Trip Pack to inform Your SU of details about the trip. This includes:</w:t>
      </w:r>
    </w:p>
    <w:p w14:paraId="0232292A" w14:textId="12431813" w:rsidR="00922052" w:rsidRDefault="00DE6D65" w:rsidP="00723642">
      <w:pPr>
        <w:pStyle w:val="ListParagraph"/>
        <w:numPr>
          <w:ilvl w:val="1"/>
          <w:numId w:val="4"/>
        </w:numPr>
        <w:spacing w:line="276" w:lineRule="auto"/>
      </w:pPr>
      <w:r>
        <w:t>Trip start and end time/dates</w:t>
      </w:r>
    </w:p>
    <w:p w14:paraId="05A73226" w14:textId="3C266140" w:rsidR="00DE6D65" w:rsidRDefault="00DE6D65" w:rsidP="00723642">
      <w:pPr>
        <w:pStyle w:val="ListParagraph"/>
        <w:numPr>
          <w:ilvl w:val="1"/>
          <w:numId w:val="4"/>
        </w:numPr>
        <w:spacing w:line="276" w:lineRule="auto"/>
      </w:pPr>
      <w:r>
        <w:t>Trip purpose</w:t>
      </w:r>
    </w:p>
    <w:p w14:paraId="338ED31E" w14:textId="52148E9E" w:rsidR="00DE6D65" w:rsidRDefault="00DE6D65" w:rsidP="00723642">
      <w:pPr>
        <w:pStyle w:val="ListParagraph"/>
        <w:numPr>
          <w:ilvl w:val="1"/>
          <w:numId w:val="4"/>
        </w:numPr>
        <w:spacing w:line="276" w:lineRule="auto"/>
      </w:pPr>
      <w:r>
        <w:t>Destination address and postcode</w:t>
      </w:r>
    </w:p>
    <w:p w14:paraId="733F0BC3" w14:textId="4C8F5730" w:rsidR="00DE6D65" w:rsidRDefault="00DE6D65" w:rsidP="00723642">
      <w:pPr>
        <w:pStyle w:val="ListParagraph"/>
        <w:numPr>
          <w:ilvl w:val="1"/>
          <w:numId w:val="4"/>
        </w:numPr>
        <w:spacing w:line="276" w:lineRule="auto"/>
      </w:pPr>
      <w:r>
        <w:t>2x trip leaders and contact details</w:t>
      </w:r>
    </w:p>
    <w:p w14:paraId="11886059" w14:textId="6AA00E53" w:rsidR="00DE6D65" w:rsidRDefault="0081796A" w:rsidP="00723642">
      <w:pPr>
        <w:pStyle w:val="ListParagraph"/>
        <w:numPr>
          <w:ilvl w:val="1"/>
          <w:numId w:val="4"/>
        </w:numPr>
        <w:spacing w:line="276" w:lineRule="auto"/>
      </w:pPr>
      <w:r>
        <w:t>Travel provider details</w:t>
      </w:r>
    </w:p>
    <w:p w14:paraId="36BDDDA4" w14:textId="66FD6177" w:rsidR="0081796A" w:rsidRDefault="0081796A" w:rsidP="00723642">
      <w:pPr>
        <w:pStyle w:val="ListParagraph"/>
        <w:numPr>
          <w:ilvl w:val="1"/>
          <w:numId w:val="4"/>
        </w:numPr>
        <w:spacing w:line="276" w:lineRule="auto"/>
      </w:pPr>
      <w:r>
        <w:t>Accommodation provider details (for overnight trips)</w:t>
      </w:r>
    </w:p>
    <w:p w14:paraId="70E1626A" w14:textId="662BC39D" w:rsidR="00880B7C" w:rsidRDefault="00880B7C" w:rsidP="00723642">
      <w:pPr>
        <w:pStyle w:val="ListParagraph"/>
        <w:numPr>
          <w:ilvl w:val="1"/>
          <w:numId w:val="4"/>
        </w:numPr>
        <w:spacing w:line="276" w:lineRule="auto"/>
      </w:pPr>
      <w:r w:rsidRPr="00880B7C">
        <w:t>Where students are using their own vehicles to transport Society members, they must complete a ‘Driving Own Vehicle’ form.</w:t>
      </w:r>
    </w:p>
    <w:p w14:paraId="595B6749" w14:textId="5F73CBAB" w:rsidR="00C24D3E" w:rsidRDefault="00C24D3E" w:rsidP="00723642">
      <w:pPr>
        <w:pStyle w:val="ListParagraph"/>
        <w:numPr>
          <w:ilvl w:val="1"/>
          <w:numId w:val="4"/>
        </w:numPr>
        <w:spacing w:line="276" w:lineRule="auto"/>
      </w:pPr>
      <w:r>
        <w:t xml:space="preserve">Itinerary </w:t>
      </w:r>
    </w:p>
    <w:p w14:paraId="1568FED2" w14:textId="2C44D251" w:rsidR="00C24D3E" w:rsidRDefault="00C24D3E" w:rsidP="00723642">
      <w:pPr>
        <w:pStyle w:val="ListParagraph"/>
        <w:numPr>
          <w:ilvl w:val="1"/>
          <w:numId w:val="4"/>
        </w:numPr>
        <w:spacing w:line="276" w:lineRule="auto"/>
      </w:pPr>
      <w:r>
        <w:t>Participant list (this can also be collected through sign-ups on the SU website)</w:t>
      </w:r>
    </w:p>
    <w:p w14:paraId="67617228" w14:textId="7944AC07" w:rsidR="00C24D3E" w:rsidRDefault="00C24D3E" w:rsidP="00723642">
      <w:pPr>
        <w:pStyle w:val="ListParagraph"/>
        <w:numPr>
          <w:ilvl w:val="2"/>
          <w:numId w:val="4"/>
        </w:numPr>
        <w:spacing w:line="276" w:lineRule="auto"/>
      </w:pPr>
      <w:r>
        <w:t>Full name</w:t>
      </w:r>
    </w:p>
    <w:p w14:paraId="421E22B4" w14:textId="65E54A73" w:rsidR="00C24D3E" w:rsidRDefault="00C24D3E" w:rsidP="00723642">
      <w:pPr>
        <w:pStyle w:val="ListParagraph"/>
        <w:numPr>
          <w:ilvl w:val="2"/>
          <w:numId w:val="4"/>
        </w:numPr>
        <w:spacing w:line="276" w:lineRule="auto"/>
      </w:pPr>
      <w:r>
        <w:t>Email</w:t>
      </w:r>
    </w:p>
    <w:p w14:paraId="6B2F7630" w14:textId="443D2520" w:rsidR="00C24D3E" w:rsidRDefault="00C24D3E" w:rsidP="00723642">
      <w:pPr>
        <w:pStyle w:val="ListParagraph"/>
        <w:numPr>
          <w:ilvl w:val="2"/>
          <w:numId w:val="4"/>
        </w:numPr>
        <w:spacing w:line="276" w:lineRule="auto"/>
      </w:pPr>
      <w:r>
        <w:t>Student number and contact number</w:t>
      </w:r>
    </w:p>
    <w:p w14:paraId="6041FCF5" w14:textId="719DE4E9" w:rsidR="00C24D3E" w:rsidRDefault="00C24D3E" w:rsidP="00723642">
      <w:pPr>
        <w:pStyle w:val="ListParagraph"/>
        <w:numPr>
          <w:ilvl w:val="2"/>
          <w:numId w:val="4"/>
        </w:numPr>
        <w:spacing w:line="276" w:lineRule="auto"/>
      </w:pPr>
      <w:r>
        <w:t xml:space="preserve">Emergency contact name and number </w:t>
      </w:r>
    </w:p>
    <w:p w14:paraId="5198E00F" w14:textId="2F31AA6A" w:rsidR="006A2AB1" w:rsidRDefault="006A2AB1" w:rsidP="00723642">
      <w:pPr>
        <w:pStyle w:val="ListParagraph"/>
        <w:numPr>
          <w:ilvl w:val="0"/>
          <w:numId w:val="4"/>
        </w:numPr>
        <w:spacing w:line="276" w:lineRule="auto"/>
      </w:pPr>
      <w:r>
        <w:t xml:space="preserve">Societies should also provide travel provider risk assessments and insurance documents as applicable. </w:t>
      </w:r>
    </w:p>
    <w:p w14:paraId="19622737" w14:textId="77777777" w:rsidR="00464C99" w:rsidRPr="00484A13" w:rsidRDefault="00464C99" w:rsidP="00F7400C">
      <w:pPr>
        <w:spacing w:line="276" w:lineRule="auto"/>
      </w:pPr>
    </w:p>
    <w:p w14:paraId="1F9630CE" w14:textId="5F3880D3" w:rsidR="002633AF" w:rsidRPr="00E30808" w:rsidRDefault="00393BBE" w:rsidP="00F7400C">
      <w:pPr>
        <w:pStyle w:val="Heading2"/>
        <w:spacing w:line="276" w:lineRule="auto"/>
        <w:rPr>
          <w:b/>
          <w:bCs/>
        </w:rPr>
      </w:pPr>
      <w:bookmarkStart w:id="60" w:name="_Toc175834142"/>
      <w:r w:rsidRPr="00E30808">
        <w:rPr>
          <w:b/>
          <w:bCs/>
        </w:rPr>
        <w:t>Incident report procedures and Out of hours</w:t>
      </w:r>
      <w:bookmarkEnd w:id="60"/>
    </w:p>
    <w:p w14:paraId="3D29C325" w14:textId="01D2FAEC" w:rsidR="00393BBE" w:rsidRDefault="004146ED" w:rsidP="00723642">
      <w:pPr>
        <w:pStyle w:val="ListParagraph"/>
        <w:numPr>
          <w:ilvl w:val="0"/>
          <w:numId w:val="5"/>
        </w:numPr>
        <w:spacing w:line="276" w:lineRule="auto"/>
      </w:pPr>
      <w:r>
        <w:t xml:space="preserve">Any accident, including non-emergency </w:t>
      </w:r>
      <w:r w:rsidR="00AA770B">
        <w:t>incidents</w:t>
      </w:r>
      <w:r>
        <w:t xml:space="preserve"> and near-misses, should be reported to Your SU as soon as possible and within one week of </w:t>
      </w:r>
      <w:r w:rsidR="0027499C">
        <w:t xml:space="preserve">an incident taking place. There is a report form on the SU website. </w:t>
      </w:r>
    </w:p>
    <w:p w14:paraId="5C91C18E" w14:textId="0B8DE408" w:rsidR="008658C5" w:rsidRPr="000B5429" w:rsidRDefault="002945B4" w:rsidP="00723642">
      <w:pPr>
        <w:pStyle w:val="ListParagraph"/>
        <w:numPr>
          <w:ilvl w:val="0"/>
          <w:numId w:val="5"/>
        </w:numPr>
        <w:spacing w:line="276" w:lineRule="auto"/>
      </w:pPr>
      <w:r w:rsidRPr="000B5429">
        <w:t xml:space="preserve">A copy of the incident report procedure is available on the Committee Hub </w:t>
      </w:r>
      <w:r w:rsidR="008E5ED3" w:rsidRPr="000B5429">
        <w:t xml:space="preserve">as its own document </w:t>
      </w:r>
      <w:r w:rsidRPr="000B5429">
        <w:t xml:space="preserve">and will also be provided to any society </w:t>
      </w:r>
      <w:r w:rsidR="00F612D4" w:rsidRPr="000B5429">
        <w:t xml:space="preserve">organising a trip (see above). SU out of hours contact will vary and will be provided to societies on a </w:t>
      </w:r>
      <w:r w:rsidR="00AA05FE" w:rsidRPr="000B5429">
        <w:t>case-by-case</w:t>
      </w:r>
      <w:r w:rsidR="00F612D4" w:rsidRPr="000B5429">
        <w:t xml:space="preserve"> basis.</w:t>
      </w:r>
      <w:r w:rsidR="008658C5" w:rsidRPr="000B5429">
        <w:t xml:space="preserve"> </w:t>
      </w:r>
    </w:p>
    <w:p w14:paraId="3D428D44" w14:textId="7B3445E1" w:rsidR="008658C5" w:rsidRPr="008658C5" w:rsidRDefault="008658C5" w:rsidP="00723642">
      <w:pPr>
        <w:pStyle w:val="ListParagraph"/>
        <w:numPr>
          <w:ilvl w:val="0"/>
          <w:numId w:val="5"/>
        </w:numPr>
        <w:spacing w:line="276" w:lineRule="auto"/>
      </w:pPr>
      <w:r w:rsidRPr="008658C5">
        <w:rPr>
          <w:b/>
          <w:bCs/>
        </w:rPr>
        <w:t xml:space="preserve">Always contact 999 in an emergency. </w:t>
      </w:r>
    </w:p>
    <w:p w14:paraId="00498D14" w14:textId="77777777" w:rsidR="00393BBE" w:rsidRPr="00393BBE" w:rsidRDefault="00393BBE" w:rsidP="00F7400C">
      <w:pPr>
        <w:spacing w:line="276" w:lineRule="auto"/>
      </w:pPr>
    </w:p>
    <w:p w14:paraId="545AFA19" w14:textId="5A06EE01" w:rsidR="00260511" w:rsidRPr="00E30808" w:rsidRDefault="00260511" w:rsidP="00F7400C">
      <w:pPr>
        <w:pStyle w:val="Heading2"/>
        <w:spacing w:line="276" w:lineRule="auto"/>
        <w:rPr>
          <w:b/>
          <w:bCs/>
        </w:rPr>
      </w:pPr>
      <w:bookmarkStart w:id="61" w:name="_Toc175834143"/>
      <w:r w:rsidRPr="00E30808">
        <w:rPr>
          <w:b/>
          <w:bCs/>
        </w:rPr>
        <w:t>Risk Assessments</w:t>
      </w:r>
      <w:bookmarkEnd w:id="61"/>
    </w:p>
    <w:p w14:paraId="028BC1A5" w14:textId="1364A4DA" w:rsidR="00260511" w:rsidRDefault="00EC7DE3" w:rsidP="00723642">
      <w:pPr>
        <w:pStyle w:val="ListParagraph"/>
        <w:numPr>
          <w:ilvl w:val="0"/>
          <w:numId w:val="6"/>
        </w:numPr>
        <w:spacing w:line="276" w:lineRule="auto"/>
        <w:rPr>
          <w:rFonts w:ascii="Tahoma" w:hAnsi="Tahoma" w:cs="Tahoma"/>
        </w:rPr>
      </w:pPr>
      <w:r>
        <w:rPr>
          <w:rFonts w:ascii="Tahoma" w:hAnsi="Tahoma" w:cs="Tahoma"/>
        </w:rPr>
        <w:t>Every society should complete a Master Risk Assessment at point of registering/re-registering with the Students’ Union. This document covers all common, low-risks associated with running a society and day-to-day activity.</w:t>
      </w:r>
    </w:p>
    <w:p w14:paraId="1C5D8340" w14:textId="1CCF960F" w:rsidR="00EC7DE3" w:rsidRDefault="00EC7DE3" w:rsidP="00723642">
      <w:pPr>
        <w:pStyle w:val="ListParagraph"/>
        <w:numPr>
          <w:ilvl w:val="0"/>
          <w:numId w:val="6"/>
        </w:numPr>
        <w:spacing w:line="276" w:lineRule="auto"/>
        <w:rPr>
          <w:rFonts w:ascii="Tahoma" w:hAnsi="Tahoma" w:cs="Tahoma"/>
        </w:rPr>
      </w:pPr>
      <w:r>
        <w:rPr>
          <w:rFonts w:ascii="Tahoma" w:hAnsi="Tahoma" w:cs="Tahoma"/>
        </w:rPr>
        <w:t xml:space="preserve">Separate risk assessments should be completed for any activity which falls outside of the </w:t>
      </w:r>
      <w:r w:rsidR="008A1EF9">
        <w:rPr>
          <w:rFonts w:ascii="Tahoma" w:hAnsi="Tahoma" w:cs="Tahoma"/>
        </w:rPr>
        <w:t>Master RA</w:t>
      </w:r>
      <w:r>
        <w:rPr>
          <w:rFonts w:ascii="Tahoma" w:hAnsi="Tahoma" w:cs="Tahoma"/>
        </w:rPr>
        <w:t>, including, but not limited to, balls, trips</w:t>
      </w:r>
      <w:r w:rsidR="00457FB4">
        <w:rPr>
          <w:rFonts w:ascii="Tahoma" w:hAnsi="Tahoma" w:cs="Tahoma"/>
        </w:rPr>
        <w:t xml:space="preserve"> and large-scale events, on or off campus.</w:t>
      </w:r>
    </w:p>
    <w:p w14:paraId="18BE3AE1" w14:textId="1E253473" w:rsidR="001D6256" w:rsidRDefault="001D6256" w:rsidP="00723642">
      <w:pPr>
        <w:pStyle w:val="ListParagraph"/>
        <w:numPr>
          <w:ilvl w:val="0"/>
          <w:numId w:val="6"/>
        </w:numPr>
        <w:spacing w:line="276" w:lineRule="auto"/>
        <w:rPr>
          <w:rFonts w:ascii="Tahoma" w:hAnsi="Tahoma" w:cs="Tahoma"/>
        </w:rPr>
      </w:pPr>
      <w:r>
        <w:rPr>
          <w:rFonts w:ascii="Tahoma" w:hAnsi="Tahoma" w:cs="Tahoma"/>
        </w:rPr>
        <w:t>Templates and guidance for completing risk</w:t>
      </w:r>
      <w:r>
        <w:rPr>
          <w:rFonts w:ascii="Tahoma" w:hAnsi="Tahoma" w:cs="Tahoma"/>
        </w:rPr>
        <w:tab/>
        <w:t>assessments can be found on the Committee Hub.</w:t>
      </w:r>
    </w:p>
    <w:p w14:paraId="10396BC2" w14:textId="77777777" w:rsidR="008A4EB3" w:rsidRDefault="008A4EB3" w:rsidP="008A4EB3">
      <w:pPr>
        <w:spacing w:line="276" w:lineRule="auto"/>
        <w:rPr>
          <w:rFonts w:ascii="Tahoma" w:hAnsi="Tahoma" w:cs="Tahoma"/>
        </w:rPr>
      </w:pPr>
    </w:p>
    <w:p w14:paraId="41884F90" w14:textId="77777777" w:rsidR="008A4EB3" w:rsidRPr="006350A6" w:rsidRDefault="008A4EB3" w:rsidP="008A4EB3">
      <w:pPr>
        <w:pStyle w:val="Heading2"/>
        <w:spacing w:line="276" w:lineRule="auto"/>
        <w:rPr>
          <w:b/>
          <w:bCs/>
        </w:rPr>
      </w:pPr>
      <w:bookmarkStart w:id="62" w:name="_Toc175834144"/>
      <w:r>
        <w:rPr>
          <w:b/>
          <w:bCs/>
        </w:rPr>
        <w:t>Using the</w:t>
      </w:r>
      <w:r w:rsidRPr="006350A6">
        <w:rPr>
          <w:b/>
          <w:bCs/>
        </w:rPr>
        <w:t xml:space="preserve"> Website</w:t>
      </w:r>
      <w:r>
        <w:rPr>
          <w:b/>
          <w:bCs/>
        </w:rPr>
        <w:t xml:space="preserve"> (known as UnionCloud)</w:t>
      </w:r>
      <w:bookmarkEnd w:id="62"/>
    </w:p>
    <w:p w14:paraId="256125A6" w14:textId="77777777" w:rsidR="008A4EB3" w:rsidRDefault="008A4EB3" w:rsidP="008A4EB3">
      <w:pPr>
        <w:pStyle w:val="ListParagraph"/>
        <w:numPr>
          <w:ilvl w:val="0"/>
          <w:numId w:val="2"/>
        </w:numPr>
        <w:spacing w:line="276" w:lineRule="auto"/>
      </w:pPr>
      <w:r>
        <w:t>Societies can set their own terms and conditions for ticket sales via the website.</w:t>
      </w:r>
    </w:p>
    <w:p w14:paraId="76E6D61B" w14:textId="53310A0F" w:rsidR="00F304CC" w:rsidRDefault="007A7630" w:rsidP="008A4EB3">
      <w:pPr>
        <w:pStyle w:val="ListParagraph"/>
        <w:numPr>
          <w:ilvl w:val="0"/>
          <w:numId w:val="2"/>
        </w:numPr>
        <w:spacing w:line="276" w:lineRule="auto"/>
      </w:pPr>
      <w:r>
        <w:t xml:space="preserve">Societies should use the SU website to collect sign-ups and monitor attendance for all events, particularly those where grant funding has been used. </w:t>
      </w:r>
    </w:p>
    <w:p w14:paraId="45F34B21" w14:textId="3D68C1FD" w:rsidR="00F304CC" w:rsidRDefault="00F304CC" w:rsidP="008A4EB3">
      <w:pPr>
        <w:pStyle w:val="ListParagraph"/>
        <w:numPr>
          <w:ilvl w:val="0"/>
          <w:numId w:val="2"/>
        </w:numPr>
        <w:spacing w:line="276" w:lineRule="auto"/>
      </w:pPr>
      <w:r>
        <w:t>Tutorials on how to use the dashboard and website are available on the Committee Hub.</w:t>
      </w:r>
    </w:p>
    <w:p w14:paraId="760A9011" w14:textId="77777777" w:rsidR="002E4B85" w:rsidRDefault="002E4B85" w:rsidP="00F7400C">
      <w:pPr>
        <w:spacing w:line="276" w:lineRule="auto"/>
      </w:pPr>
    </w:p>
    <w:p w14:paraId="7315551C" w14:textId="1CF80BF0" w:rsidR="002E4B85" w:rsidRPr="002722C4" w:rsidRDefault="007B419A" w:rsidP="002722C4">
      <w:pPr>
        <w:pStyle w:val="Heading1"/>
        <w:jc w:val="center"/>
        <w:rPr>
          <w:b/>
          <w:bCs/>
        </w:rPr>
      </w:pPr>
      <w:bookmarkStart w:id="63" w:name="_Toc175834145"/>
      <w:r w:rsidRPr="002722C4">
        <w:rPr>
          <w:b/>
          <w:bCs/>
        </w:rPr>
        <w:t xml:space="preserve">Society </w:t>
      </w:r>
      <w:r w:rsidR="00591B97" w:rsidRPr="002722C4">
        <w:rPr>
          <w:b/>
          <w:bCs/>
        </w:rPr>
        <w:t>Finance</w:t>
      </w:r>
      <w:bookmarkEnd w:id="63"/>
    </w:p>
    <w:p w14:paraId="0BE159A2" w14:textId="50038288" w:rsidR="003A444B" w:rsidRPr="00423F28" w:rsidRDefault="003A444B" w:rsidP="00423F28">
      <w:pPr>
        <w:pStyle w:val="Heading2"/>
        <w:rPr>
          <w:b/>
          <w:bCs/>
        </w:rPr>
      </w:pPr>
      <w:bookmarkStart w:id="64" w:name="_Toc175834146"/>
      <w:r w:rsidRPr="00423F28">
        <w:rPr>
          <w:b/>
          <w:bCs/>
        </w:rPr>
        <w:t>Financial guidelines for societies</w:t>
      </w:r>
      <w:bookmarkEnd w:id="64"/>
    </w:p>
    <w:p w14:paraId="76C4F9FC" w14:textId="196CF0FE" w:rsidR="00940BD7" w:rsidRDefault="00940BD7" w:rsidP="00713D35">
      <w:pPr>
        <w:pStyle w:val="ListParagraph"/>
        <w:numPr>
          <w:ilvl w:val="0"/>
          <w:numId w:val="13"/>
        </w:numPr>
        <w:spacing w:line="276" w:lineRule="auto"/>
      </w:pPr>
      <w:r>
        <w:t xml:space="preserve">The </w:t>
      </w:r>
      <w:r w:rsidR="00806FFB">
        <w:t>Students’ Union is a registered charity and independent from the University.</w:t>
      </w:r>
    </w:p>
    <w:p w14:paraId="7A86CFEF" w14:textId="579C680D" w:rsidR="00806FFB" w:rsidRDefault="00806FFB" w:rsidP="00713D35">
      <w:pPr>
        <w:pStyle w:val="ListParagraph"/>
        <w:numPr>
          <w:ilvl w:val="0"/>
          <w:numId w:val="13"/>
        </w:numPr>
        <w:spacing w:line="276" w:lineRule="auto"/>
      </w:pPr>
      <w:r>
        <w:t>Our financial year runs from the 1</w:t>
      </w:r>
      <w:r w:rsidRPr="00806FFB">
        <w:rPr>
          <w:vertAlign w:val="superscript"/>
        </w:rPr>
        <w:t>st</w:t>
      </w:r>
      <w:r>
        <w:t xml:space="preserve"> August </w:t>
      </w:r>
      <w:r w:rsidR="00B81D31">
        <w:t>– 31</w:t>
      </w:r>
      <w:r w:rsidR="00B81D31" w:rsidRPr="00B81D31">
        <w:rPr>
          <w:vertAlign w:val="superscript"/>
        </w:rPr>
        <w:t>st</w:t>
      </w:r>
      <w:r w:rsidR="00B81D31">
        <w:t xml:space="preserve"> July.</w:t>
      </w:r>
    </w:p>
    <w:p w14:paraId="6081DDFF" w14:textId="226DB3B2" w:rsidR="005B77AD" w:rsidRDefault="005B77AD" w:rsidP="00713D35">
      <w:pPr>
        <w:pStyle w:val="ListParagraph"/>
        <w:numPr>
          <w:ilvl w:val="0"/>
          <w:numId w:val="13"/>
        </w:numPr>
        <w:spacing w:line="276" w:lineRule="auto"/>
      </w:pPr>
      <w:r>
        <w:t xml:space="preserve">The Students’ Union is a cashless </w:t>
      </w:r>
      <w:r w:rsidR="00F913A0">
        <w:t>organisation,</w:t>
      </w:r>
      <w:r>
        <w:t xml:space="preserve"> so all transactions take place via the website, card reader or contactless means.</w:t>
      </w:r>
    </w:p>
    <w:p w14:paraId="05A3C50C" w14:textId="62411B66" w:rsidR="007B419A" w:rsidRDefault="000612C4" w:rsidP="00713D35">
      <w:pPr>
        <w:pStyle w:val="ListParagraph"/>
        <w:numPr>
          <w:ilvl w:val="0"/>
          <w:numId w:val="13"/>
        </w:numPr>
        <w:spacing w:line="276" w:lineRule="auto"/>
      </w:pPr>
      <w:r>
        <w:t>Society accounts cannot be overdrawn.</w:t>
      </w:r>
    </w:p>
    <w:p w14:paraId="3BC28CA3" w14:textId="652B2A84" w:rsidR="00632313" w:rsidRDefault="00632313" w:rsidP="00713D35">
      <w:pPr>
        <w:pStyle w:val="ListParagraph"/>
        <w:numPr>
          <w:ilvl w:val="0"/>
          <w:numId w:val="13"/>
        </w:numPr>
        <w:spacing w:line="276" w:lineRule="auto"/>
      </w:pPr>
      <w:r>
        <w:t xml:space="preserve">It is the society committee’s responsibility (usually the society treasurer) to keep track of the society’s income (money coming in) and expenditure (money </w:t>
      </w:r>
      <w:r w:rsidR="003228F6">
        <w:t xml:space="preserve">being spent) – an up to date balance and account breakdown can be requested at any time to </w:t>
      </w:r>
      <w:hyperlink r:id="rId27" w:history="1">
        <w:r w:rsidR="00645354" w:rsidRPr="00C738BA">
          <w:rPr>
            <w:rStyle w:val="Hyperlink"/>
          </w:rPr>
          <w:t>yourcommunities@sunderland.ac.uk</w:t>
        </w:r>
      </w:hyperlink>
      <w:r w:rsidR="003228F6">
        <w:t xml:space="preserve"> and a budget tracker template is available on the Committee Hub. </w:t>
      </w:r>
    </w:p>
    <w:p w14:paraId="042F0E2C" w14:textId="77777777" w:rsidR="00423F28" w:rsidRDefault="00423F28" w:rsidP="00423F28">
      <w:pPr>
        <w:pStyle w:val="Heading3"/>
        <w:spacing w:line="276" w:lineRule="auto"/>
      </w:pPr>
      <w:bookmarkStart w:id="65" w:name="_Toc175834147"/>
      <w:r>
        <w:t>What CAN’T be purchased from the Deposit account?</w:t>
      </w:r>
      <w:bookmarkEnd w:id="65"/>
    </w:p>
    <w:p w14:paraId="1C3F6210" w14:textId="77777777" w:rsidR="00423F28" w:rsidRDefault="00423F28" w:rsidP="00713D35">
      <w:pPr>
        <w:pStyle w:val="ListParagraph"/>
        <w:numPr>
          <w:ilvl w:val="0"/>
          <w:numId w:val="23"/>
        </w:numPr>
        <w:spacing w:line="276" w:lineRule="auto"/>
      </w:pPr>
      <w:r>
        <w:t>Alcohol, plus anything that doesn’t meet the aims and objectives of the society or values of the Students’ Union.</w:t>
      </w:r>
    </w:p>
    <w:p w14:paraId="46A1BC81" w14:textId="77777777" w:rsidR="00423F28" w:rsidRDefault="00423F28" w:rsidP="00713D35">
      <w:pPr>
        <w:pStyle w:val="ListParagraph"/>
        <w:numPr>
          <w:ilvl w:val="0"/>
          <w:numId w:val="23"/>
        </w:numPr>
        <w:spacing w:line="276" w:lineRule="auto"/>
      </w:pPr>
      <w:r>
        <w:t>The exception is if drinks are being paid for as part of an events package, e.g. for a society ball.</w:t>
      </w:r>
    </w:p>
    <w:p w14:paraId="0823569D" w14:textId="0DA7A4C3" w:rsidR="00423F28" w:rsidRDefault="00423F28" w:rsidP="00713D35">
      <w:pPr>
        <w:pStyle w:val="ListParagraph"/>
        <w:numPr>
          <w:ilvl w:val="0"/>
          <w:numId w:val="23"/>
        </w:numPr>
        <w:spacing w:line="276" w:lineRule="auto"/>
      </w:pPr>
      <w:r>
        <w:t xml:space="preserve">Anything that has not been authorised by the society treasurer.  </w:t>
      </w:r>
    </w:p>
    <w:p w14:paraId="7ECC2AD0" w14:textId="77777777" w:rsidR="000F62F7" w:rsidRPr="008D245A" w:rsidRDefault="000F62F7" w:rsidP="000F62F7">
      <w:pPr>
        <w:pStyle w:val="Heading3"/>
        <w:spacing w:line="276" w:lineRule="auto"/>
      </w:pPr>
      <w:bookmarkStart w:id="66" w:name="_Toc175834148"/>
      <w:r>
        <w:t>Dormant societies and accounts</w:t>
      </w:r>
      <w:bookmarkEnd w:id="66"/>
    </w:p>
    <w:p w14:paraId="62620A83" w14:textId="300E5999" w:rsidR="000F62F7" w:rsidRDefault="000F62F7" w:rsidP="000F62F7">
      <w:pPr>
        <w:spacing w:line="276" w:lineRule="auto"/>
      </w:pPr>
      <w:r>
        <w:t xml:space="preserve">A society will be considered dormant if it has been inactive without a committee for two full academic years. After this point, any funds left in the society’s deposit account will be reallocated to an active society with similar aims, if applicable, or redistributed as the Students’ Union sees fit. </w:t>
      </w:r>
    </w:p>
    <w:p w14:paraId="7881781D" w14:textId="77777777" w:rsidR="002E0E47" w:rsidRDefault="002E0E47" w:rsidP="000F62F7">
      <w:pPr>
        <w:spacing w:line="276" w:lineRule="auto"/>
      </w:pPr>
    </w:p>
    <w:p w14:paraId="160AE5AE" w14:textId="0BE787AB" w:rsidR="003A444B" w:rsidRPr="00423F28" w:rsidRDefault="003A444B" w:rsidP="00423F28">
      <w:pPr>
        <w:pStyle w:val="Heading2"/>
        <w:rPr>
          <w:b/>
          <w:bCs/>
        </w:rPr>
      </w:pPr>
      <w:bookmarkStart w:id="67" w:name="_Toc175834149"/>
      <w:r w:rsidRPr="00423F28">
        <w:rPr>
          <w:b/>
          <w:bCs/>
        </w:rPr>
        <w:t>Types of account</w:t>
      </w:r>
      <w:bookmarkEnd w:id="67"/>
    </w:p>
    <w:p w14:paraId="0D03149B" w14:textId="504FE09D" w:rsidR="00FF1E72" w:rsidRDefault="00FF1E72" w:rsidP="00F7400C">
      <w:pPr>
        <w:spacing w:line="276" w:lineRule="auto"/>
      </w:pPr>
      <w:r>
        <w:t>The Students’ Union holds 3 accounts for each society:</w:t>
      </w:r>
    </w:p>
    <w:p w14:paraId="02E79822" w14:textId="2B59290E" w:rsidR="00FF1E72" w:rsidRDefault="00FF1E72" w:rsidP="00713D35">
      <w:pPr>
        <w:pStyle w:val="ListParagraph"/>
        <w:numPr>
          <w:ilvl w:val="0"/>
          <w:numId w:val="13"/>
        </w:numPr>
        <w:spacing w:line="276" w:lineRule="auto"/>
      </w:pPr>
      <w:r>
        <w:t>Deposit account</w:t>
      </w:r>
      <w:r w:rsidR="00E11EFB">
        <w:t xml:space="preserve"> – main account where any society income is held, e.g. from memberships, website ticket sales, etc.</w:t>
      </w:r>
    </w:p>
    <w:p w14:paraId="2AF99CFE" w14:textId="10E35A58" w:rsidR="00FF1E72" w:rsidRDefault="00FF1E72" w:rsidP="00713D35">
      <w:pPr>
        <w:pStyle w:val="ListParagraph"/>
        <w:numPr>
          <w:ilvl w:val="0"/>
          <w:numId w:val="13"/>
        </w:numPr>
        <w:spacing w:line="276" w:lineRule="auto"/>
      </w:pPr>
      <w:r>
        <w:t>Grant account</w:t>
      </w:r>
    </w:p>
    <w:p w14:paraId="3E0D5CAF" w14:textId="06ABED2B" w:rsidR="002E0E47" w:rsidRPr="00FF1E72" w:rsidRDefault="00FF1E72" w:rsidP="00713D35">
      <w:pPr>
        <w:pStyle w:val="ListParagraph"/>
        <w:numPr>
          <w:ilvl w:val="0"/>
          <w:numId w:val="13"/>
        </w:numPr>
        <w:spacing w:line="276" w:lineRule="auto"/>
      </w:pPr>
      <w:r>
        <w:t xml:space="preserve">(Charity) Fundraising account </w:t>
      </w:r>
    </w:p>
    <w:p w14:paraId="2518B6F3" w14:textId="4A90A3B4" w:rsidR="00F62A13" w:rsidRPr="000F62F7" w:rsidRDefault="00F62A13" w:rsidP="000F62F7">
      <w:pPr>
        <w:pStyle w:val="Heading2"/>
        <w:rPr>
          <w:b/>
          <w:bCs/>
        </w:rPr>
      </w:pPr>
      <w:bookmarkStart w:id="68" w:name="_Toc175834150"/>
      <w:r w:rsidRPr="000F62F7">
        <w:rPr>
          <w:b/>
          <w:bCs/>
        </w:rPr>
        <w:t>Sage</w:t>
      </w:r>
      <w:r w:rsidR="003B71A3" w:rsidRPr="000F62F7">
        <w:rPr>
          <w:b/>
          <w:bCs/>
        </w:rPr>
        <w:t xml:space="preserve"> accounts</w:t>
      </w:r>
      <w:bookmarkEnd w:id="68"/>
    </w:p>
    <w:p w14:paraId="1550B1DD" w14:textId="49D1C1DD" w:rsidR="00F62A13" w:rsidRDefault="00CF069C" w:rsidP="00F1412E">
      <w:pPr>
        <w:spacing w:line="276" w:lineRule="auto"/>
      </w:pPr>
      <w:r>
        <w:t>Payments made on the SU website for society memberships, event tickets etc updated on Sage every two weeks when the reports come through to the finance team.</w:t>
      </w:r>
    </w:p>
    <w:p w14:paraId="19CA05BF" w14:textId="670C7978" w:rsidR="00027D28" w:rsidRPr="000F62F7" w:rsidRDefault="00027D28" w:rsidP="000F62F7">
      <w:pPr>
        <w:pStyle w:val="Heading2"/>
        <w:rPr>
          <w:b/>
          <w:bCs/>
        </w:rPr>
      </w:pPr>
      <w:bookmarkStart w:id="69" w:name="_Toc175834151"/>
      <w:r w:rsidRPr="000F62F7">
        <w:rPr>
          <w:b/>
          <w:bCs/>
        </w:rPr>
        <w:t>Spending and payments</w:t>
      </w:r>
      <w:bookmarkEnd w:id="69"/>
    </w:p>
    <w:p w14:paraId="605247ED" w14:textId="77777777" w:rsidR="001138FA" w:rsidRDefault="001138FA" w:rsidP="00713D35">
      <w:pPr>
        <w:pStyle w:val="ListParagraph"/>
        <w:numPr>
          <w:ilvl w:val="0"/>
          <w:numId w:val="24"/>
        </w:numPr>
        <w:spacing w:line="276" w:lineRule="auto"/>
      </w:pPr>
      <w:r>
        <w:t>Payment</w:t>
      </w:r>
      <w:r w:rsidRPr="003F2A85">
        <w:t xml:space="preserve"> requests can take up to 3 weeks to be processed and paid out.</w:t>
      </w:r>
      <w:r>
        <w:t xml:space="preserve"> This is because all payments must be processed and signed off before being paid out by the finance team, payment runs are done once a week on a Wednesday.</w:t>
      </w:r>
      <w:r w:rsidRPr="003F2A85">
        <w:t xml:space="preserve"> Funds will usually reach the specified account on a Friday.</w:t>
      </w:r>
      <w:r>
        <w:t xml:space="preserve"> </w:t>
      </w:r>
    </w:p>
    <w:p w14:paraId="3EB94757" w14:textId="1D816DFA" w:rsidR="001138FA" w:rsidRPr="001138FA" w:rsidRDefault="001138FA" w:rsidP="00713D35">
      <w:pPr>
        <w:pStyle w:val="ListParagraph"/>
        <w:numPr>
          <w:ilvl w:val="0"/>
          <w:numId w:val="24"/>
        </w:numPr>
        <w:spacing w:line="276" w:lineRule="auto"/>
        <w:rPr>
          <w:b/>
          <w:bCs/>
        </w:rPr>
      </w:pPr>
      <w:r w:rsidRPr="001138FA">
        <w:rPr>
          <w:b/>
          <w:bCs/>
        </w:rPr>
        <w:t xml:space="preserve">Payments will not be processed unless all information is received in full and correctly. </w:t>
      </w:r>
    </w:p>
    <w:p w14:paraId="20A1E189" w14:textId="58D56185" w:rsidR="0042028A" w:rsidRPr="00495182" w:rsidRDefault="00C333CF" w:rsidP="000F62F7">
      <w:pPr>
        <w:pStyle w:val="Heading3"/>
        <w:rPr>
          <w:i/>
          <w:iCs/>
        </w:rPr>
      </w:pPr>
      <w:bookmarkStart w:id="70" w:name="_Toc175834152"/>
      <w:r w:rsidRPr="00495182">
        <w:t>Reimbursements</w:t>
      </w:r>
      <w:bookmarkEnd w:id="70"/>
    </w:p>
    <w:p w14:paraId="7C11FCBA" w14:textId="40E0C7B7" w:rsidR="00BC083A" w:rsidRDefault="00951BFA" w:rsidP="00713D35">
      <w:pPr>
        <w:pStyle w:val="ListParagraph"/>
        <w:numPr>
          <w:ilvl w:val="0"/>
          <w:numId w:val="13"/>
        </w:numPr>
        <w:spacing w:line="276" w:lineRule="auto"/>
      </w:pPr>
      <w:r>
        <w:t xml:space="preserve">Societies can request reimbursement for items purchased for their society using the payment request form on the Committee Hub. </w:t>
      </w:r>
    </w:p>
    <w:p w14:paraId="62200CCB" w14:textId="13EE4883" w:rsidR="003C1DB1" w:rsidRDefault="003C1DB1" w:rsidP="00713D35">
      <w:pPr>
        <w:pStyle w:val="ListParagraph"/>
        <w:numPr>
          <w:ilvl w:val="0"/>
          <w:numId w:val="13"/>
        </w:numPr>
        <w:spacing w:line="276" w:lineRule="auto"/>
      </w:pPr>
      <w:r>
        <w:t>Receipts or other proof of payment such as order summaries must be submitted, in full, for payment to be processed.</w:t>
      </w:r>
      <w:r w:rsidR="00B60A8E">
        <w:t xml:space="preserve"> This should include, at a minimum:</w:t>
      </w:r>
    </w:p>
    <w:p w14:paraId="0DE6CD1D" w14:textId="32DB57F3" w:rsidR="00B60A8E" w:rsidRDefault="00B60A8E" w:rsidP="00713D35">
      <w:pPr>
        <w:pStyle w:val="ListParagraph"/>
        <w:numPr>
          <w:ilvl w:val="1"/>
          <w:numId w:val="13"/>
        </w:numPr>
        <w:spacing w:line="276" w:lineRule="auto"/>
      </w:pPr>
      <w:r>
        <w:t>Order/purchase date</w:t>
      </w:r>
    </w:p>
    <w:p w14:paraId="1316CCD9" w14:textId="2A3E3ED9" w:rsidR="00B60A8E" w:rsidRDefault="00B60A8E" w:rsidP="00713D35">
      <w:pPr>
        <w:pStyle w:val="ListParagraph"/>
        <w:numPr>
          <w:ilvl w:val="1"/>
          <w:numId w:val="13"/>
        </w:numPr>
        <w:spacing w:line="276" w:lineRule="auto"/>
      </w:pPr>
      <w:r>
        <w:t>Name of supplier</w:t>
      </w:r>
    </w:p>
    <w:p w14:paraId="6906D669" w14:textId="403EA9DE" w:rsidR="00CB3A2F" w:rsidRDefault="00CB3A2F" w:rsidP="00713D35">
      <w:pPr>
        <w:pStyle w:val="ListParagraph"/>
        <w:numPr>
          <w:ilvl w:val="1"/>
          <w:numId w:val="13"/>
        </w:numPr>
        <w:spacing w:line="276" w:lineRule="auto"/>
      </w:pPr>
      <w:r>
        <w:t xml:space="preserve">Itemised list of purchases </w:t>
      </w:r>
      <w:r w:rsidR="001962FA">
        <w:t>including prices</w:t>
      </w:r>
    </w:p>
    <w:p w14:paraId="1CA876F7" w14:textId="5E9E334B" w:rsidR="001962FA" w:rsidRDefault="001962FA" w:rsidP="00713D35">
      <w:pPr>
        <w:pStyle w:val="ListParagraph"/>
        <w:numPr>
          <w:ilvl w:val="1"/>
          <w:numId w:val="13"/>
        </w:numPr>
        <w:spacing w:line="276" w:lineRule="auto"/>
      </w:pPr>
      <w:r>
        <w:t xml:space="preserve">Total order/purchase </w:t>
      </w:r>
      <w:r w:rsidR="00302C49">
        <w:t>amount</w:t>
      </w:r>
    </w:p>
    <w:p w14:paraId="4480C3CD" w14:textId="41AF45B5" w:rsidR="00E86839" w:rsidRDefault="00E86839" w:rsidP="00713D35">
      <w:pPr>
        <w:pStyle w:val="ListParagraph"/>
        <w:numPr>
          <w:ilvl w:val="0"/>
          <w:numId w:val="13"/>
        </w:numPr>
        <w:spacing w:line="276" w:lineRule="auto"/>
      </w:pPr>
      <w:r>
        <w:t>Reimbursements must be submitted within a month of event if Grant Funding used.</w:t>
      </w:r>
    </w:p>
    <w:p w14:paraId="046908D5" w14:textId="0C7A796A" w:rsidR="00495182" w:rsidRPr="00495182" w:rsidRDefault="00495182" w:rsidP="000F62F7">
      <w:pPr>
        <w:pStyle w:val="Heading3"/>
        <w:rPr>
          <w:i/>
          <w:iCs/>
        </w:rPr>
      </w:pPr>
      <w:bookmarkStart w:id="71" w:name="_Toc175834153"/>
      <w:r w:rsidRPr="00495182">
        <w:t>Invoices</w:t>
      </w:r>
      <w:bookmarkEnd w:id="71"/>
    </w:p>
    <w:p w14:paraId="10CDCA42" w14:textId="3646D39E" w:rsidR="003C1DB1" w:rsidRDefault="003C1DB1" w:rsidP="00713D35">
      <w:pPr>
        <w:pStyle w:val="ListParagraph"/>
        <w:numPr>
          <w:ilvl w:val="0"/>
          <w:numId w:val="13"/>
        </w:numPr>
        <w:spacing w:line="276" w:lineRule="auto"/>
      </w:pPr>
      <w:r>
        <w:t xml:space="preserve">Invoices </w:t>
      </w:r>
      <w:r w:rsidR="00302C49">
        <w:t xml:space="preserve">should be addressed to </w:t>
      </w:r>
      <w:r w:rsidR="00302C49" w:rsidRPr="008845F3">
        <w:t>Sunderland Students’ Union</w:t>
      </w:r>
      <w:r w:rsidR="00A23FB5" w:rsidRPr="008845F3">
        <w:t xml:space="preserve"> [society]</w:t>
      </w:r>
      <w:r w:rsidR="00302C49">
        <w:rPr>
          <w:b/>
          <w:bCs/>
        </w:rPr>
        <w:t xml:space="preserve"> </w:t>
      </w:r>
      <w:r w:rsidR="00302C49">
        <w:t xml:space="preserve">(NOT University of Sunderland) and </w:t>
      </w:r>
      <w:r>
        <w:t>must include</w:t>
      </w:r>
      <w:r w:rsidR="00302C49">
        <w:t>, at a minimum</w:t>
      </w:r>
      <w:r w:rsidR="00A23FB5">
        <w:t>:</w:t>
      </w:r>
    </w:p>
    <w:p w14:paraId="39403AE4" w14:textId="03EC7EE7" w:rsidR="00A23FB5" w:rsidRDefault="00A23FB5" w:rsidP="00713D35">
      <w:pPr>
        <w:pStyle w:val="ListParagraph"/>
        <w:numPr>
          <w:ilvl w:val="1"/>
          <w:numId w:val="13"/>
        </w:numPr>
        <w:spacing w:line="276" w:lineRule="auto"/>
      </w:pPr>
      <w:r>
        <w:t>Invoice date</w:t>
      </w:r>
    </w:p>
    <w:p w14:paraId="30F61024" w14:textId="66D95D16" w:rsidR="00A23FB5" w:rsidRDefault="00A23FB5" w:rsidP="00713D35">
      <w:pPr>
        <w:pStyle w:val="ListParagraph"/>
        <w:numPr>
          <w:ilvl w:val="1"/>
          <w:numId w:val="13"/>
        </w:numPr>
        <w:spacing w:line="276" w:lineRule="auto"/>
      </w:pPr>
      <w:r>
        <w:t>Name of supplier to be paid</w:t>
      </w:r>
    </w:p>
    <w:p w14:paraId="73A749DE" w14:textId="5788A336" w:rsidR="00A23FB5" w:rsidRDefault="00A23FB5" w:rsidP="00713D35">
      <w:pPr>
        <w:pStyle w:val="ListParagraph"/>
        <w:numPr>
          <w:ilvl w:val="1"/>
          <w:numId w:val="13"/>
        </w:numPr>
        <w:spacing w:line="276" w:lineRule="auto"/>
      </w:pPr>
      <w:r>
        <w:t xml:space="preserve">Itemised list of what is being purchased </w:t>
      </w:r>
    </w:p>
    <w:p w14:paraId="0C82C880" w14:textId="6CE77ED3" w:rsidR="00FE20A0" w:rsidRDefault="00A23FB5" w:rsidP="00713D35">
      <w:pPr>
        <w:pStyle w:val="ListParagraph"/>
        <w:numPr>
          <w:ilvl w:val="1"/>
          <w:numId w:val="13"/>
        </w:numPr>
        <w:spacing w:line="276" w:lineRule="auto"/>
      </w:pPr>
      <w:r>
        <w:t xml:space="preserve">Information on how to pay e.g. bank details </w:t>
      </w:r>
    </w:p>
    <w:p w14:paraId="3687E925" w14:textId="2ACDD220" w:rsidR="00DE769E" w:rsidRDefault="00EF7D01" w:rsidP="00713D35">
      <w:pPr>
        <w:pStyle w:val="ListParagraph"/>
        <w:numPr>
          <w:ilvl w:val="0"/>
          <w:numId w:val="13"/>
        </w:numPr>
        <w:spacing w:line="276" w:lineRule="auto"/>
      </w:pPr>
      <w:r>
        <w:t xml:space="preserve">Invoices should be emailed to </w:t>
      </w:r>
      <w:hyperlink r:id="rId28" w:history="1">
        <w:r w:rsidR="00645354" w:rsidRPr="00C738BA">
          <w:rPr>
            <w:rStyle w:val="Hyperlink"/>
          </w:rPr>
          <w:t>yourcommunities@sunderland.ac.uk</w:t>
        </w:r>
      </w:hyperlink>
      <w:r>
        <w:t xml:space="preserve"> as the </w:t>
      </w:r>
      <w:r w:rsidRPr="008845F3">
        <w:t>original document</w:t>
      </w:r>
      <w:r>
        <w:t xml:space="preserve">, </w:t>
      </w:r>
      <w:r w:rsidR="00014FB8">
        <w:t>NOT</w:t>
      </w:r>
      <w:r>
        <w:t xml:space="preserve"> a screenshot, to comply with the Students’ Union financial records and audits. </w:t>
      </w:r>
    </w:p>
    <w:p w14:paraId="12E306A2" w14:textId="77777777" w:rsidR="00753212" w:rsidRDefault="00753212" w:rsidP="00753212">
      <w:pPr>
        <w:spacing w:line="276" w:lineRule="auto"/>
      </w:pPr>
    </w:p>
    <w:p w14:paraId="1334E563" w14:textId="0057E3E9" w:rsidR="00B649C5" w:rsidRPr="000F62F7" w:rsidRDefault="00B649C5" w:rsidP="000F62F7">
      <w:pPr>
        <w:pStyle w:val="Heading2"/>
        <w:rPr>
          <w:b/>
          <w:bCs/>
        </w:rPr>
      </w:pPr>
      <w:bookmarkStart w:id="72" w:name="_Toc175834154"/>
      <w:r w:rsidRPr="000F62F7">
        <w:rPr>
          <w:b/>
          <w:bCs/>
        </w:rPr>
        <w:t>Booking and using the card reader</w:t>
      </w:r>
      <w:bookmarkEnd w:id="72"/>
    </w:p>
    <w:p w14:paraId="19B791F5" w14:textId="5C668160" w:rsidR="006132F4" w:rsidRDefault="00B00B23" w:rsidP="00713D35">
      <w:pPr>
        <w:pStyle w:val="ListParagraph"/>
        <w:numPr>
          <w:ilvl w:val="0"/>
          <w:numId w:val="13"/>
        </w:numPr>
        <w:spacing w:line="276" w:lineRule="auto"/>
      </w:pPr>
      <w:r>
        <w:t xml:space="preserve">Request to book the card reader </w:t>
      </w:r>
      <w:r w:rsidR="000B4158">
        <w:t xml:space="preserve">via the activity booking form or emailing </w:t>
      </w:r>
      <w:hyperlink r:id="rId29" w:history="1">
        <w:r w:rsidR="006F038A" w:rsidRPr="00C738BA">
          <w:rPr>
            <w:rStyle w:val="Hyperlink"/>
          </w:rPr>
          <w:t>yourcommunities@sunderland.ac.uk</w:t>
        </w:r>
      </w:hyperlink>
      <w:r w:rsidR="000B4158">
        <w:t xml:space="preserve"> and let us know what buttons you would like set up, for example £1 cake, £3 keyring, etc. </w:t>
      </w:r>
    </w:p>
    <w:p w14:paraId="0492A79A" w14:textId="6A8056AA" w:rsidR="00895AE1" w:rsidRDefault="00895AE1" w:rsidP="00713D35">
      <w:pPr>
        <w:pStyle w:val="ListParagraph"/>
        <w:numPr>
          <w:ilvl w:val="0"/>
          <w:numId w:val="13"/>
        </w:numPr>
        <w:spacing w:line="276" w:lineRule="auto"/>
      </w:pPr>
      <w:r>
        <w:t>Download the Zettle by PayPal app.</w:t>
      </w:r>
    </w:p>
    <w:p w14:paraId="33CE07C9" w14:textId="5586DA7D" w:rsidR="00895AE1" w:rsidRDefault="00895AE1" w:rsidP="00713D35">
      <w:pPr>
        <w:pStyle w:val="ListParagraph"/>
        <w:numPr>
          <w:ilvl w:val="0"/>
          <w:numId w:val="13"/>
        </w:numPr>
        <w:spacing w:line="276" w:lineRule="auto"/>
      </w:pPr>
      <w:r>
        <w:t xml:space="preserve">Collect the card reader from SU Reception and we’ll log you in and show you how it works (there’s also a walkthrough on the Committee Hub!) </w:t>
      </w:r>
      <w:r w:rsidR="00735DAA">
        <w:t xml:space="preserve">– please log out once you are finished so the next person can log in. </w:t>
      </w:r>
    </w:p>
    <w:p w14:paraId="180757B4" w14:textId="77777777" w:rsidR="004D1131" w:rsidRDefault="00735DAA" w:rsidP="00713D35">
      <w:pPr>
        <w:pStyle w:val="ListParagraph"/>
        <w:numPr>
          <w:ilvl w:val="0"/>
          <w:numId w:val="13"/>
        </w:numPr>
        <w:spacing w:line="276" w:lineRule="auto"/>
      </w:pPr>
      <w:r>
        <w:rPr>
          <w:b/>
          <w:bCs/>
        </w:rPr>
        <w:t xml:space="preserve">Card fees </w:t>
      </w:r>
      <w:r>
        <w:t xml:space="preserve">– are absorbed </w:t>
      </w:r>
      <w:r w:rsidR="008B5CD4">
        <w:t>by Your SU if you are raising money for your society, so 100% of funds raised go into your deposit account. HOWEVER, if you are raising money for charity, card fees are taken off the total raised. This is because the Students’ Union cannot make donations, in any form, to other charities, under charity law.</w:t>
      </w:r>
    </w:p>
    <w:p w14:paraId="14B56D17" w14:textId="2C60C8E2" w:rsidR="00BE4DDA" w:rsidRDefault="008B5CD4" w:rsidP="004D1131">
      <w:pPr>
        <w:spacing w:line="276" w:lineRule="auto"/>
      </w:pPr>
      <w:r>
        <w:t xml:space="preserve"> </w:t>
      </w:r>
    </w:p>
    <w:p w14:paraId="6CFEF743" w14:textId="1BC62C16" w:rsidR="00BE4DDA" w:rsidRPr="00414632" w:rsidRDefault="00BE4DDA" w:rsidP="00414632">
      <w:pPr>
        <w:pStyle w:val="Heading2"/>
        <w:rPr>
          <w:b/>
          <w:bCs/>
        </w:rPr>
      </w:pPr>
      <w:bookmarkStart w:id="73" w:name="_Toc175834155"/>
      <w:r w:rsidRPr="00414632">
        <w:rPr>
          <w:b/>
          <w:bCs/>
        </w:rPr>
        <w:t>Sponsorships and external affiliations</w:t>
      </w:r>
      <w:r w:rsidR="00274192" w:rsidRPr="00414632">
        <w:rPr>
          <w:b/>
          <w:bCs/>
        </w:rPr>
        <w:t xml:space="preserve"> policy</w:t>
      </w:r>
      <w:bookmarkEnd w:id="73"/>
      <w:r w:rsidR="00274192" w:rsidRPr="00414632">
        <w:rPr>
          <w:b/>
          <w:bCs/>
        </w:rPr>
        <w:t xml:space="preserve"> </w:t>
      </w:r>
      <w:r w:rsidRPr="00414632">
        <w:rPr>
          <w:b/>
          <w:bCs/>
        </w:rPr>
        <w:t xml:space="preserve"> </w:t>
      </w:r>
    </w:p>
    <w:p w14:paraId="1EBCF510" w14:textId="6C596F03" w:rsidR="00274192" w:rsidRDefault="00E14D68" w:rsidP="00AE6519">
      <w:pPr>
        <w:spacing w:line="276" w:lineRule="auto"/>
      </w:pPr>
      <w:r>
        <w:t xml:space="preserve">Societies can make appropriate sponsorship agreements which could provide them with beneficial resources including money. All agreements must have the permission of Your SU. </w:t>
      </w:r>
      <w:r w:rsidR="00274192">
        <w:t>Any financial payments must be paid into the relevant society bank account and not into the bank account of any individual. USSU Finance will arrange to invoice the sponsor for collection of any agreed financial payment.</w:t>
      </w:r>
    </w:p>
    <w:p w14:paraId="521223F4" w14:textId="632180B3" w:rsidR="00274192" w:rsidRDefault="00274192" w:rsidP="00713D35">
      <w:pPr>
        <w:pStyle w:val="ListParagraph"/>
        <w:numPr>
          <w:ilvl w:val="0"/>
          <w:numId w:val="25"/>
        </w:numPr>
        <w:spacing w:line="276" w:lineRule="auto"/>
      </w:pPr>
      <w:r>
        <w:t>Sponsorship arrangements should not put pressure on society members to attend / drink at designated bars and clubs. We would be unlikely to agree any sponsorship arrangements with bars or clubs that set out minimum spend arrangements that we deem to be unreasonable.</w:t>
      </w:r>
    </w:p>
    <w:p w14:paraId="1CFA29E0" w14:textId="242F7415" w:rsidR="00274192" w:rsidRDefault="00274192" w:rsidP="00713D35">
      <w:pPr>
        <w:pStyle w:val="ListParagraph"/>
        <w:numPr>
          <w:ilvl w:val="0"/>
          <w:numId w:val="25"/>
        </w:numPr>
        <w:spacing w:line="276" w:lineRule="auto"/>
      </w:pPr>
      <w:r>
        <w:t xml:space="preserve">Each sponsorship arrangement will be considered carefully by the Students’ Union and where necessary we may need to seek legal counsel before we can make a decision as to whether we can sign off the arrangement. </w:t>
      </w:r>
    </w:p>
    <w:p w14:paraId="44252EDF" w14:textId="0BFA3F48" w:rsidR="00274192" w:rsidRDefault="00274192" w:rsidP="00713D35">
      <w:pPr>
        <w:pStyle w:val="ListParagraph"/>
        <w:numPr>
          <w:ilvl w:val="0"/>
          <w:numId w:val="25"/>
        </w:numPr>
        <w:spacing w:line="276" w:lineRule="auto"/>
      </w:pPr>
      <w:r>
        <w:t xml:space="preserve">We consider student welfare as a priority and will restrict any sponsorship arrangements that do not reflect this. </w:t>
      </w:r>
    </w:p>
    <w:p w14:paraId="6183F933" w14:textId="250D1255" w:rsidR="00274192" w:rsidRDefault="00274192" w:rsidP="00713D35">
      <w:pPr>
        <w:pStyle w:val="ListParagraph"/>
        <w:numPr>
          <w:ilvl w:val="0"/>
          <w:numId w:val="25"/>
        </w:numPr>
        <w:spacing w:line="276" w:lineRule="auto"/>
      </w:pPr>
      <w:r>
        <w:t xml:space="preserve">Sponsorship arrangements should be made for the best interest of the group and not just one person, this includes any personal incentives and gifts </w:t>
      </w:r>
      <w:r w:rsidR="00A169FB">
        <w:t>offered.</w:t>
      </w:r>
    </w:p>
    <w:p w14:paraId="1EFC11B7" w14:textId="20EFEBE1" w:rsidR="00274192" w:rsidRDefault="00274192" w:rsidP="00713D35">
      <w:pPr>
        <w:pStyle w:val="ListParagraph"/>
        <w:numPr>
          <w:ilvl w:val="0"/>
          <w:numId w:val="25"/>
        </w:numPr>
        <w:spacing w:line="276" w:lineRule="auto"/>
      </w:pPr>
      <w:r>
        <w:t xml:space="preserve">Any items of equipment (capital items) gifted to a society will belong to the Students’ Union though they will be used exclusively by the recipient society as long as that society remains registered. </w:t>
      </w:r>
    </w:p>
    <w:p w14:paraId="47405A71" w14:textId="682616EF" w:rsidR="00274192" w:rsidRDefault="00274192" w:rsidP="00713D35">
      <w:pPr>
        <w:pStyle w:val="ListParagraph"/>
        <w:numPr>
          <w:ilvl w:val="0"/>
          <w:numId w:val="25"/>
        </w:numPr>
        <w:spacing w:line="276" w:lineRule="auto"/>
      </w:pPr>
      <w:r>
        <w:t>Societies cannot share membership information with any third party. Instead the offer should be to share information to the membership.</w:t>
      </w:r>
    </w:p>
    <w:p w14:paraId="0ADA8D67" w14:textId="02F86565" w:rsidR="00274192" w:rsidRDefault="00274192" w:rsidP="00713D35">
      <w:pPr>
        <w:pStyle w:val="ListParagraph"/>
        <w:numPr>
          <w:ilvl w:val="0"/>
          <w:numId w:val="25"/>
        </w:numPr>
        <w:spacing w:line="276" w:lineRule="auto"/>
      </w:pPr>
      <w:r>
        <w:t>Any gift or hospitality received by society members should be recorded and declared. Any gift or hospitality that is cash must be declared whatever the amount. Email the your</w:t>
      </w:r>
      <w:r w:rsidR="006F038A">
        <w:t>communities</w:t>
      </w:r>
      <w:r>
        <w:t>@sunderland.ac.uk with details of the gift or hospitality.</w:t>
      </w:r>
    </w:p>
    <w:p w14:paraId="6E6A5606" w14:textId="55D19DB1" w:rsidR="00274192" w:rsidRDefault="00274192" w:rsidP="00713D35">
      <w:pPr>
        <w:pStyle w:val="ListParagraph"/>
        <w:numPr>
          <w:ilvl w:val="0"/>
          <w:numId w:val="25"/>
        </w:numPr>
        <w:spacing w:line="276" w:lineRule="auto"/>
      </w:pPr>
      <w:r>
        <w:t>Do not sign a contract with a sponsor until the Students’ Union has given the go ahead.</w:t>
      </w:r>
    </w:p>
    <w:p w14:paraId="48969D3B" w14:textId="77777777" w:rsidR="00E14D68" w:rsidRDefault="00E14D68" w:rsidP="00E14D68">
      <w:pPr>
        <w:spacing w:line="276" w:lineRule="auto"/>
      </w:pPr>
    </w:p>
    <w:p w14:paraId="31A5F341" w14:textId="77777777" w:rsidR="00CF6ACF" w:rsidRPr="006350A6" w:rsidRDefault="00CF6ACF" w:rsidP="00F7400C">
      <w:pPr>
        <w:pStyle w:val="Heading2"/>
        <w:spacing w:line="276" w:lineRule="auto"/>
        <w:rPr>
          <w:b/>
          <w:bCs/>
        </w:rPr>
      </w:pPr>
      <w:bookmarkStart w:id="74" w:name="_Toc175834156"/>
      <w:r w:rsidRPr="006350A6">
        <w:rPr>
          <w:b/>
          <w:bCs/>
        </w:rPr>
        <w:t>Grant Funding</w:t>
      </w:r>
      <w:bookmarkEnd w:id="74"/>
    </w:p>
    <w:p w14:paraId="032A3BCA" w14:textId="4C8FA815" w:rsidR="00592BE6" w:rsidRDefault="00584BC7" w:rsidP="00584BC7">
      <w:pPr>
        <w:pStyle w:val="Heading3"/>
      </w:pPr>
      <w:bookmarkStart w:id="75" w:name="_Toc175834157"/>
      <w:r>
        <w:t>What is Grant Funding?</w:t>
      </w:r>
      <w:bookmarkEnd w:id="75"/>
    </w:p>
    <w:p w14:paraId="0A131722" w14:textId="45986E4B" w:rsidR="00634671" w:rsidRPr="00A169FB" w:rsidRDefault="00634671" w:rsidP="00713D35">
      <w:pPr>
        <w:pStyle w:val="ListParagraph"/>
        <w:numPr>
          <w:ilvl w:val="0"/>
          <w:numId w:val="29"/>
        </w:numPr>
        <w:rPr>
          <w:rStyle w:val="normaltextrun"/>
        </w:rPr>
      </w:pPr>
      <w:r>
        <w:rPr>
          <w:rStyle w:val="normaltextrun"/>
          <w:rFonts w:ascii="Tahoma" w:hAnsi="Tahoma" w:cs="Tahoma"/>
          <w:color w:val="000000"/>
          <w:shd w:val="clear" w:color="auto" w:fill="FFFFFF"/>
        </w:rPr>
        <w:t>Grant Funding is money awarded by the Students’ Union</w:t>
      </w:r>
      <w:r w:rsidR="00756C96">
        <w:rPr>
          <w:rStyle w:val="normaltextrun"/>
          <w:rFonts w:ascii="Tahoma" w:hAnsi="Tahoma" w:cs="Tahoma"/>
          <w:color w:val="000000"/>
          <w:shd w:val="clear" w:color="auto" w:fill="FFFFFF"/>
        </w:rPr>
        <w:t xml:space="preserve"> to support student-led activity</w:t>
      </w:r>
      <w:r>
        <w:rPr>
          <w:rStyle w:val="normaltextrun"/>
          <w:rFonts w:ascii="Tahoma" w:hAnsi="Tahoma" w:cs="Tahoma"/>
          <w:color w:val="000000"/>
          <w:shd w:val="clear" w:color="auto" w:fill="FFFFFF"/>
        </w:rPr>
        <w:t xml:space="preserve">. This means it must comply with charity law and the same processes as any other spending made by the Students’ Union. </w:t>
      </w:r>
    </w:p>
    <w:p w14:paraId="2989DB48" w14:textId="32E41584" w:rsidR="00A169FB" w:rsidRPr="004D5337" w:rsidRDefault="00A169FB" w:rsidP="00713D35">
      <w:pPr>
        <w:pStyle w:val="ListParagraph"/>
        <w:numPr>
          <w:ilvl w:val="0"/>
          <w:numId w:val="29"/>
        </w:numPr>
        <w:rPr>
          <w:rStyle w:val="eop"/>
        </w:rPr>
      </w:pPr>
      <w:r>
        <w:rPr>
          <w:rStyle w:val="normaltextrun"/>
          <w:rFonts w:ascii="Tahoma" w:hAnsi="Tahoma" w:cs="Tahoma"/>
          <w:color w:val="000000"/>
          <w:shd w:val="clear" w:color="auto" w:fill="FFFFFF"/>
        </w:rPr>
        <w:t>There is a set budget for Grant</w:t>
      </w:r>
      <w:r w:rsidR="0050703A">
        <w:rPr>
          <w:rStyle w:val="normaltextrun"/>
          <w:rFonts w:ascii="Tahoma" w:hAnsi="Tahoma" w:cs="Tahoma"/>
          <w:color w:val="000000"/>
          <w:shd w:val="clear" w:color="auto" w:fill="FFFFFF"/>
        </w:rPr>
        <w:t xml:space="preserve"> Funding </w:t>
      </w:r>
      <w:r>
        <w:rPr>
          <w:rStyle w:val="normaltextrun"/>
          <w:rFonts w:ascii="Tahoma" w:hAnsi="Tahoma" w:cs="Tahoma"/>
          <w:color w:val="000000"/>
          <w:shd w:val="clear" w:color="auto" w:fill="FFFFFF"/>
        </w:rPr>
        <w:t>every year, which is determined by Trustees and SU Finance over the summer. The SU’s financial year runs from the 1</w:t>
      </w:r>
      <w:r>
        <w:rPr>
          <w:rStyle w:val="normaltextrun"/>
          <w:rFonts w:ascii="Tahoma" w:hAnsi="Tahoma" w:cs="Tahoma"/>
          <w:color w:val="000000"/>
          <w:sz w:val="19"/>
          <w:szCs w:val="19"/>
          <w:shd w:val="clear" w:color="auto" w:fill="FFFFFF"/>
          <w:vertAlign w:val="superscript"/>
        </w:rPr>
        <w:t>st</w:t>
      </w:r>
      <w:r>
        <w:rPr>
          <w:rStyle w:val="normaltextrun"/>
          <w:rFonts w:ascii="Tahoma" w:hAnsi="Tahoma" w:cs="Tahoma"/>
          <w:color w:val="000000"/>
          <w:shd w:val="clear" w:color="auto" w:fill="FFFFFF"/>
        </w:rPr>
        <w:t xml:space="preserve"> August – 31</w:t>
      </w:r>
      <w:r>
        <w:rPr>
          <w:rStyle w:val="normaltextrun"/>
          <w:rFonts w:ascii="Tahoma" w:hAnsi="Tahoma" w:cs="Tahoma"/>
          <w:color w:val="000000"/>
          <w:sz w:val="19"/>
          <w:szCs w:val="19"/>
          <w:shd w:val="clear" w:color="auto" w:fill="FFFFFF"/>
          <w:vertAlign w:val="superscript"/>
        </w:rPr>
        <w:t>st</w:t>
      </w:r>
      <w:r>
        <w:rPr>
          <w:rStyle w:val="normaltextrun"/>
          <w:rFonts w:ascii="Tahoma" w:hAnsi="Tahoma" w:cs="Tahoma"/>
          <w:color w:val="000000"/>
          <w:shd w:val="clear" w:color="auto" w:fill="FFFFFF"/>
        </w:rPr>
        <w:t xml:space="preserve"> July every year, which is the same start and end date as society memberships.</w:t>
      </w:r>
      <w:r>
        <w:rPr>
          <w:rStyle w:val="eop"/>
          <w:rFonts w:ascii="Tahoma" w:hAnsi="Tahoma" w:cs="Tahoma"/>
          <w:color w:val="000000"/>
          <w:shd w:val="clear" w:color="auto" w:fill="FFFFFF"/>
        </w:rPr>
        <w:t> </w:t>
      </w:r>
    </w:p>
    <w:p w14:paraId="04881C93" w14:textId="573208B4" w:rsidR="004D5337" w:rsidRPr="00A169FB" w:rsidRDefault="004D5337" w:rsidP="00713D35">
      <w:pPr>
        <w:pStyle w:val="ListParagraph"/>
        <w:numPr>
          <w:ilvl w:val="0"/>
          <w:numId w:val="29"/>
        </w:numPr>
        <w:spacing w:line="276" w:lineRule="auto"/>
        <w:rPr>
          <w:rStyle w:val="eop"/>
        </w:rPr>
      </w:pPr>
      <w:r w:rsidRPr="004D5337">
        <w:rPr>
          <w:b/>
          <w:bCs/>
        </w:rPr>
        <w:t>Grant funding must be claimed for within one month of the activity or intended purpose it was applied for.</w:t>
      </w:r>
      <w:r>
        <w:t xml:space="preserve"> After this time, any unspent grant funding will be reclaimed back into the grants pot for other societies to apply for.</w:t>
      </w:r>
    </w:p>
    <w:p w14:paraId="455D3572" w14:textId="04AE6850" w:rsidR="00A169FB" w:rsidRPr="004C191C" w:rsidRDefault="00A169FB" w:rsidP="00713D35">
      <w:pPr>
        <w:pStyle w:val="ListParagraph"/>
        <w:numPr>
          <w:ilvl w:val="0"/>
          <w:numId w:val="29"/>
        </w:numPr>
        <w:rPr>
          <w:rStyle w:val="eop"/>
        </w:rPr>
      </w:pPr>
      <w:r>
        <w:rPr>
          <w:rStyle w:val="normaltextrun"/>
          <w:rFonts w:ascii="Tahoma" w:hAnsi="Tahoma" w:cs="Tahoma"/>
          <w:color w:val="000000"/>
          <w:shd w:val="clear" w:color="auto" w:fill="FFFFFF"/>
        </w:rPr>
        <w:t xml:space="preserve">Grant Funding </w:t>
      </w:r>
      <w:r>
        <w:rPr>
          <w:rStyle w:val="normaltextrun"/>
          <w:rFonts w:ascii="Tahoma" w:hAnsi="Tahoma" w:cs="Tahoma"/>
          <w:color w:val="000000"/>
          <w:u w:val="single"/>
          <w:shd w:val="clear" w:color="auto" w:fill="FFFFFF"/>
        </w:rPr>
        <w:t>does not</w:t>
      </w:r>
      <w:r>
        <w:rPr>
          <w:rStyle w:val="normaltextrun"/>
          <w:rFonts w:ascii="Tahoma" w:hAnsi="Tahoma" w:cs="Tahoma"/>
          <w:i/>
          <w:iCs/>
          <w:color w:val="000000"/>
          <w:shd w:val="clear" w:color="auto" w:fill="FFFFFF"/>
        </w:rPr>
        <w:t xml:space="preserve"> </w:t>
      </w:r>
      <w:r>
        <w:rPr>
          <w:rStyle w:val="normaltextrun"/>
          <w:rFonts w:ascii="Tahoma" w:hAnsi="Tahoma" w:cs="Tahoma"/>
          <w:color w:val="000000"/>
          <w:shd w:val="clear" w:color="auto" w:fill="FFFFFF"/>
        </w:rPr>
        <w:t>carry over year to year. Any allocated Grant Funding that is left unspent is reclaimed and redistributed by the Students’ Union at the end of the financial year. </w:t>
      </w:r>
      <w:r>
        <w:rPr>
          <w:rStyle w:val="eop"/>
          <w:rFonts w:ascii="Tahoma" w:hAnsi="Tahoma" w:cs="Tahoma"/>
          <w:color w:val="000000"/>
          <w:shd w:val="clear" w:color="auto" w:fill="FFFFFF"/>
        </w:rPr>
        <w:t> </w:t>
      </w:r>
    </w:p>
    <w:p w14:paraId="15E948BB" w14:textId="3201CC8D" w:rsidR="004C191C" w:rsidRDefault="004C191C" w:rsidP="004C191C">
      <w:pPr>
        <w:pStyle w:val="Heading3"/>
      </w:pPr>
      <w:bookmarkStart w:id="76" w:name="_Toc175834158"/>
      <w:r>
        <w:t>Terms and Conditions</w:t>
      </w:r>
      <w:bookmarkEnd w:id="76"/>
    </w:p>
    <w:p w14:paraId="0E78305A" w14:textId="7C889DD1" w:rsidR="00C8750B" w:rsidRDefault="00EA40F0" w:rsidP="00713D35">
      <w:pPr>
        <w:pStyle w:val="ListParagraph"/>
        <w:numPr>
          <w:ilvl w:val="0"/>
          <w:numId w:val="31"/>
        </w:numPr>
      </w:pPr>
      <w:r>
        <w:t>Student leaders</w:t>
      </w:r>
      <w:r w:rsidR="00C8750B">
        <w:t xml:space="preserve"> should meet with the Your </w:t>
      </w:r>
      <w:r>
        <w:t>Communities</w:t>
      </w:r>
      <w:r w:rsidR="00C8750B">
        <w:t xml:space="preserve"> team to discuss any grant applications that are for £1000 and above.  </w:t>
      </w:r>
    </w:p>
    <w:p w14:paraId="33E3A425" w14:textId="40679272" w:rsidR="00C8750B" w:rsidRDefault="00C8750B" w:rsidP="00713D35">
      <w:pPr>
        <w:pStyle w:val="ListParagraph"/>
        <w:numPr>
          <w:ilvl w:val="0"/>
          <w:numId w:val="31"/>
        </w:numPr>
      </w:pPr>
      <w:r>
        <w:t xml:space="preserve">Grant funding should be used to supplement your goals and not relied on to sustain </w:t>
      </w:r>
      <w:r w:rsidR="00EA40F0">
        <w:t>a</w:t>
      </w:r>
      <w:r>
        <w:t xml:space="preserve"> society. You</w:t>
      </w:r>
      <w:r w:rsidR="00EA40F0">
        <w:t xml:space="preserve"> </w:t>
      </w:r>
      <w:r>
        <w:t xml:space="preserve">should consider and plan using other sources of funding to be sustainable, which could include </w:t>
      </w:r>
      <w:r w:rsidR="00EA40F0">
        <w:t>society memberships</w:t>
      </w:r>
      <w:r>
        <w:t xml:space="preserve"> memberships, ticket sales, fundraising and sponsorships. </w:t>
      </w:r>
    </w:p>
    <w:p w14:paraId="3F1CE2CD" w14:textId="64406B13" w:rsidR="00C8750B" w:rsidRDefault="00C8750B" w:rsidP="00713D35">
      <w:pPr>
        <w:pStyle w:val="ListParagraph"/>
        <w:numPr>
          <w:ilvl w:val="0"/>
          <w:numId w:val="31"/>
        </w:numPr>
      </w:pPr>
      <w:r>
        <w:t xml:space="preserve">There is no limit to number of applications </w:t>
      </w:r>
      <w:r w:rsidR="00113FCD">
        <w:t xml:space="preserve">you </w:t>
      </w:r>
      <w:r>
        <w:t xml:space="preserve">can submit in a year, but please submit separate application for distinct resources/requests.  </w:t>
      </w:r>
    </w:p>
    <w:p w14:paraId="5235B7A0" w14:textId="77777777" w:rsidR="00C8750B" w:rsidRDefault="00C8750B" w:rsidP="00713D35">
      <w:pPr>
        <w:pStyle w:val="ListParagraph"/>
        <w:numPr>
          <w:ilvl w:val="0"/>
          <w:numId w:val="31"/>
        </w:numPr>
      </w:pPr>
      <w:r>
        <w:t xml:space="preserve">Societies must have a minimum of 10 members to access grant funding. </w:t>
      </w:r>
    </w:p>
    <w:p w14:paraId="71D25734" w14:textId="77777777" w:rsidR="00C8750B" w:rsidRDefault="00C8750B" w:rsidP="00713D35">
      <w:pPr>
        <w:pStyle w:val="ListParagraph"/>
        <w:numPr>
          <w:ilvl w:val="0"/>
          <w:numId w:val="31"/>
        </w:numPr>
      </w:pPr>
      <w:r>
        <w:t xml:space="preserve">Applications must fit the aims of the society and the Students’ Unions’ values.  </w:t>
      </w:r>
    </w:p>
    <w:p w14:paraId="2D685D2E" w14:textId="77777777" w:rsidR="00C8750B" w:rsidRDefault="00C8750B" w:rsidP="00713D35">
      <w:pPr>
        <w:pStyle w:val="ListParagraph"/>
        <w:numPr>
          <w:ilvl w:val="0"/>
          <w:numId w:val="31"/>
        </w:numPr>
      </w:pPr>
      <w:r>
        <w:t xml:space="preserve">Any resources funded remain property of Your SU.  </w:t>
      </w:r>
    </w:p>
    <w:p w14:paraId="17CB67C8" w14:textId="1DAD8E0C" w:rsidR="00C8750B" w:rsidRDefault="00C8750B" w:rsidP="00713D35">
      <w:pPr>
        <w:pStyle w:val="ListParagraph"/>
        <w:numPr>
          <w:ilvl w:val="0"/>
          <w:numId w:val="31"/>
        </w:numPr>
      </w:pPr>
      <w:r>
        <w:t xml:space="preserve">For support with events and trips, </w:t>
      </w:r>
      <w:r w:rsidR="00113FCD">
        <w:t>you</w:t>
      </w:r>
      <w:r>
        <w:t xml:space="preserve"> will need to evidence member interest e.g. sign-ups/tickets sold. Funding for this kind of activity may be awarded on a per-person basis. </w:t>
      </w:r>
    </w:p>
    <w:p w14:paraId="462FC517" w14:textId="6C841EFD" w:rsidR="004C191C" w:rsidRPr="004C191C" w:rsidRDefault="00C8750B" w:rsidP="00713D35">
      <w:pPr>
        <w:pStyle w:val="ListParagraph"/>
        <w:numPr>
          <w:ilvl w:val="0"/>
          <w:numId w:val="31"/>
        </w:numPr>
      </w:pPr>
      <w:r>
        <w:t xml:space="preserve">All applications are taken at face value on a case-by-case basis, so it is your responsibility to ensure all costs and quantities are correct, that all evidence is included and that you have provided a clear explanation and justification for what you have applied for. </w:t>
      </w:r>
    </w:p>
    <w:p w14:paraId="13AF0A7A" w14:textId="6DF98033" w:rsidR="008D3442" w:rsidRDefault="008D3442" w:rsidP="008D3442">
      <w:pPr>
        <w:pStyle w:val="Heading3"/>
      </w:pPr>
      <w:bookmarkStart w:id="77" w:name="_Toc175834159"/>
      <w:r w:rsidRPr="004C191C">
        <w:t>How to apply for funding</w:t>
      </w:r>
      <w:bookmarkEnd w:id="77"/>
      <w:r>
        <w:t xml:space="preserve"> </w:t>
      </w:r>
    </w:p>
    <w:p w14:paraId="2B3B9613" w14:textId="77777777" w:rsidR="006E6B67" w:rsidRPr="006E6B67" w:rsidRDefault="006E6B67" w:rsidP="00713D35">
      <w:pPr>
        <w:pStyle w:val="ListParagraph"/>
        <w:numPr>
          <w:ilvl w:val="0"/>
          <w:numId w:val="26"/>
        </w:numPr>
        <w:rPr>
          <w:rFonts w:cstheme="minorHAnsi"/>
        </w:rPr>
      </w:pPr>
      <w:r w:rsidRPr="006E6B67">
        <w:rPr>
          <w:rFonts w:cstheme="minorHAnsi"/>
        </w:rPr>
        <w:t xml:space="preserve">Submit an application for the amount you would like, evidencing exactly what the money would be used for and specifying how it will benefit their members. You should also consider if and how they are going to use other sources of funding, such as funds from your deposit account (which includes membership money, any tickets sold through the website, and other income).  </w:t>
      </w:r>
    </w:p>
    <w:p w14:paraId="27F91937" w14:textId="53B8D5E4" w:rsidR="006E6B67" w:rsidRPr="006E6B67" w:rsidRDefault="006E6B67" w:rsidP="00713D35">
      <w:pPr>
        <w:pStyle w:val="ListParagraph"/>
        <w:numPr>
          <w:ilvl w:val="0"/>
          <w:numId w:val="26"/>
        </w:numPr>
        <w:rPr>
          <w:rFonts w:cstheme="minorHAnsi"/>
        </w:rPr>
      </w:pPr>
      <w:r w:rsidRPr="006E6B67">
        <w:rPr>
          <w:rFonts w:cstheme="minorHAnsi"/>
        </w:rPr>
        <w:t xml:space="preserve">Evidence could include a screenshot from a website which shows the cost, a screenshot of a quote from a company, or a photo of the price in a shop, etc. </w:t>
      </w:r>
      <w:r>
        <w:rPr>
          <w:rFonts w:cstheme="minorHAnsi"/>
        </w:rPr>
        <w:t xml:space="preserve">Include as much evidence as you can, otherwise your application may be rejected. </w:t>
      </w:r>
    </w:p>
    <w:p w14:paraId="0B804D0D" w14:textId="641E3060" w:rsidR="008D3442" w:rsidRPr="007D42FA" w:rsidRDefault="006E6B67" w:rsidP="00713D35">
      <w:pPr>
        <w:pStyle w:val="ListParagraph"/>
        <w:numPr>
          <w:ilvl w:val="0"/>
          <w:numId w:val="26"/>
        </w:numPr>
        <w:rPr>
          <w:rFonts w:cstheme="minorHAnsi"/>
        </w:rPr>
      </w:pPr>
      <w:r w:rsidRPr="006E6B67">
        <w:rPr>
          <w:rFonts w:cstheme="minorHAnsi"/>
        </w:rPr>
        <w:t xml:space="preserve">Sometimes </w:t>
      </w:r>
      <w:r w:rsidR="00113FCD">
        <w:rPr>
          <w:rFonts w:cstheme="minorHAnsi"/>
        </w:rPr>
        <w:t>you</w:t>
      </w:r>
      <w:r w:rsidRPr="006E6B67">
        <w:rPr>
          <w:rFonts w:cstheme="minorHAnsi"/>
        </w:rPr>
        <w:t xml:space="preserve"> may be asked to have a certain number of sign-ups on the SU website for an activity/event they have applied for costs to cover, to demonstrate the interest from members. </w:t>
      </w:r>
    </w:p>
    <w:p w14:paraId="50F98C17" w14:textId="6EEFFDAA" w:rsidR="00D11F83" w:rsidRDefault="006B175E" w:rsidP="006B175E">
      <w:pPr>
        <w:pStyle w:val="Heading3"/>
      </w:pPr>
      <w:bookmarkStart w:id="78" w:name="_Toc175834161"/>
      <w:r>
        <w:t>What factors are considered?</w:t>
      </w:r>
      <w:bookmarkEnd w:id="78"/>
      <w:r>
        <w:t xml:space="preserve"> </w:t>
      </w:r>
      <w:r w:rsidR="008D2D58">
        <w:t xml:space="preserve"> </w:t>
      </w:r>
    </w:p>
    <w:p w14:paraId="23B43ACA" w14:textId="28061A2B" w:rsidR="00D35DB3" w:rsidRDefault="00D35DB3" w:rsidP="00713D35">
      <w:pPr>
        <w:pStyle w:val="ListParagraph"/>
        <w:numPr>
          <w:ilvl w:val="0"/>
          <w:numId w:val="34"/>
        </w:numPr>
      </w:pPr>
      <w:r>
        <w:t xml:space="preserve">Number of paid society members against how many people the grant will benefit. </w:t>
      </w:r>
    </w:p>
    <w:p w14:paraId="3D318EF1" w14:textId="37DAF132" w:rsidR="00D35DB3" w:rsidRDefault="00D35DB3" w:rsidP="00713D35">
      <w:pPr>
        <w:pStyle w:val="ListParagraph"/>
        <w:numPr>
          <w:ilvl w:val="0"/>
          <w:numId w:val="34"/>
        </w:numPr>
      </w:pPr>
      <w:r>
        <w:t xml:space="preserve">How much a society has in their deposit account. You must clarify why this isn’t being spent and what you will be using this for. </w:t>
      </w:r>
    </w:p>
    <w:p w14:paraId="520C40FE" w14:textId="5D6CA730" w:rsidR="00D35DB3" w:rsidRDefault="00D35DB3" w:rsidP="00713D35">
      <w:pPr>
        <w:pStyle w:val="ListParagraph"/>
        <w:numPr>
          <w:ilvl w:val="0"/>
          <w:numId w:val="34"/>
        </w:numPr>
      </w:pPr>
      <w:r>
        <w:t xml:space="preserve">How much will the grant subsidise the total cost. </w:t>
      </w:r>
    </w:p>
    <w:p w14:paraId="458025CC" w14:textId="542ED6DF" w:rsidR="00D35DB3" w:rsidRDefault="00D35DB3" w:rsidP="00713D35">
      <w:pPr>
        <w:pStyle w:val="ListParagraph"/>
        <w:numPr>
          <w:ilvl w:val="0"/>
          <w:numId w:val="34"/>
        </w:numPr>
      </w:pPr>
      <w:r>
        <w:t xml:space="preserve">How the grant will benefit the society and its members as a whole </w:t>
      </w:r>
    </w:p>
    <w:p w14:paraId="4D1AA485" w14:textId="6036E02B" w:rsidR="006B175E" w:rsidRPr="006B175E" w:rsidRDefault="00D35DB3" w:rsidP="00713D35">
      <w:pPr>
        <w:pStyle w:val="ListParagraph"/>
        <w:numPr>
          <w:ilvl w:val="0"/>
          <w:numId w:val="34"/>
        </w:numPr>
      </w:pPr>
      <w:r>
        <w:t>Whether the society have shown evidence of “shopping around” to ensure you get the best price/deal</w:t>
      </w:r>
    </w:p>
    <w:p w14:paraId="3AD4816C" w14:textId="77636B8B" w:rsidR="007F1F6A" w:rsidRDefault="007F1F6A" w:rsidP="007F1F6A">
      <w:pPr>
        <w:pStyle w:val="Heading3"/>
      </w:pPr>
      <w:bookmarkStart w:id="79" w:name="_Toc175834163"/>
      <w:r>
        <w:t>What COULD be funded?</w:t>
      </w:r>
      <w:bookmarkEnd w:id="79"/>
    </w:p>
    <w:p w14:paraId="4C5B43DA" w14:textId="77777777" w:rsidR="0001615D" w:rsidRDefault="0001615D" w:rsidP="00713D35">
      <w:pPr>
        <w:pStyle w:val="ListParagraph"/>
        <w:numPr>
          <w:ilvl w:val="0"/>
          <w:numId w:val="32"/>
        </w:numPr>
      </w:pPr>
      <w:r>
        <w:t xml:space="preserve">Support for events and social activities  </w:t>
      </w:r>
    </w:p>
    <w:p w14:paraId="6446E3FA" w14:textId="77777777" w:rsidR="0001615D" w:rsidRDefault="0001615D" w:rsidP="00713D35">
      <w:pPr>
        <w:pStyle w:val="ListParagraph"/>
        <w:numPr>
          <w:ilvl w:val="0"/>
          <w:numId w:val="32"/>
        </w:numPr>
      </w:pPr>
      <w:r>
        <w:t xml:space="preserve">Support for trips, travel and residential activities </w:t>
      </w:r>
    </w:p>
    <w:p w14:paraId="0EA4C93C" w14:textId="77777777" w:rsidR="0001615D" w:rsidRDefault="0001615D" w:rsidP="00713D35">
      <w:pPr>
        <w:pStyle w:val="ListParagraph"/>
        <w:numPr>
          <w:ilvl w:val="0"/>
          <w:numId w:val="32"/>
        </w:numPr>
      </w:pPr>
      <w:r>
        <w:t xml:space="preserve">Equipment purchases (any equipment remains the property of Your SU) </w:t>
      </w:r>
    </w:p>
    <w:p w14:paraId="62C8CD59" w14:textId="77777777" w:rsidR="0001615D" w:rsidRDefault="0001615D" w:rsidP="00713D35">
      <w:pPr>
        <w:pStyle w:val="ListParagraph"/>
        <w:numPr>
          <w:ilvl w:val="0"/>
          <w:numId w:val="32"/>
        </w:numPr>
      </w:pPr>
      <w:r>
        <w:t xml:space="preserve">Publicity costs </w:t>
      </w:r>
    </w:p>
    <w:p w14:paraId="4C7AC545" w14:textId="77777777" w:rsidR="0001615D" w:rsidRDefault="0001615D" w:rsidP="00713D35">
      <w:pPr>
        <w:pStyle w:val="ListParagraph"/>
        <w:numPr>
          <w:ilvl w:val="0"/>
          <w:numId w:val="32"/>
        </w:numPr>
      </w:pPr>
      <w:r>
        <w:t xml:space="preserve">Food/drink (non-alcoholic)  </w:t>
      </w:r>
    </w:p>
    <w:p w14:paraId="3FDC3DB1" w14:textId="77777777" w:rsidR="00DD4E69" w:rsidRDefault="0001615D" w:rsidP="0001615D">
      <w:r>
        <w:t>Please note: Your SU can provide general resources such as cups, napkins, cutlery etc for approved on campus activities – please give plenty of notice so we can make sure we have stock!</w:t>
      </w:r>
    </w:p>
    <w:p w14:paraId="496BB4F3" w14:textId="57BD2A1E" w:rsidR="007F1F6A" w:rsidRDefault="00DD4E69" w:rsidP="00DD4E69">
      <w:pPr>
        <w:pStyle w:val="Heading3"/>
      </w:pPr>
      <w:bookmarkStart w:id="80" w:name="_Toc175834164"/>
      <w:r>
        <w:t>What CANNOT be funded?</w:t>
      </w:r>
      <w:bookmarkEnd w:id="80"/>
      <w:r w:rsidR="0001615D">
        <w:t xml:space="preserve"> </w:t>
      </w:r>
    </w:p>
    <w:p w14:paraId="13C4F515" w14:textId="77777777" w:rsidR="00371909" w:rsidRDefault="00371909" w:rsidP="00713D35">
      <w:pPr>
        <w:pStyle w:val="ListParagraph"/>
        <w:numPr>
          <w:ilvl w:val="0"/>
          <w:numId w:val="33"/>
        </w:numPr>
      </w:pPr>
      <w:r>
        <w:t xml:space="preserve">Personal/individual owned items (i.e. clothing)  </w:t>
      </w:r>
    </w:p>
    <w:p w14:paraId="05FAD5C3" w14:textId="77777777" w:rsidR="00371909" w:rsidRDefault="00371909" w:rsidP="00713D35">
      <w:pPr>
        <w:pStyle w:val="ListParagraph"/>
        <w:numPr>
          <w:ilvl w:val="0"/>
          <w:numId w:val="33"/>
        </w:numPr>
      </w:pPr>
      <w:r>
        <w:t xml:space="preserve">Alcohol </w:t>
      </w:r>
    </w:p>
    <w:p w14:paraId="02E756FC" w14:textId="0F268AD8" w:rsidR="00371909" w:rsidRDefault="00371909" w:rsidP="00713D35">
      <w:pPr>
        <w:pStyle w:val="ListParagraph"/>
        <w:numPr>
          <w:ilvl w:val="0"/>
          <w:numId w:val="33"/>
        </w:numPr>
      </w:pPr>
      <w:r>
        <w:t>Prizes for competitions that don’t directly benefit your society members</w:t>
      </w:r>
      <w:r w:rsidR="000D30B8">
        <w:t xml:space="preserve"> or students</w:t>
      </w:r>
      <w:r>
        <w:t xml:space="preserve">.  </w:t>
      </w:r>
    </w:p>
    <w:p w14:paraId="0000BD6B" w14:textId="77777777" w:rsidR="00371909" w:rsidRDefault="00371909" w:rsidP="00713D35">
      <w:pPr>
        <w:pStyle w:val="ListParagraph"/>
        <w:numPr>
          <w:ilvl w:val="0"/>
          <w:numId w:val="33"/>
        </w:numPr>
      </w:pPr>
      <w:r>
        <w:t xml:space="preserve">Retrospective items (we can’t pay for things you’ve already done) </w:t>
      </w:r>
    </w:p>
    <w:p w14:paraId="376F6A5F" w14:textId="77777777" w:rsidR="00371909" w:rsidRDefault="00371909" w:rsidP="00713D35">
      <w:pPr>
        <w:pStyle w:val="ListParagraph"/>
        <w:numPr>
          <w:ilvl w:val="0"/>
          <w:numId w:val="33"/>
        </w:numPr>
      </w:pPr>
      <w:r>
        <w:t xml:space="preserve">Donations, in any forms, to other charities or any items involved in fundraising activity, including raffle prizes. </w:t>
      </w:r>
    </w:p>
    <w:p w14:paraId="48508756" w14:textId="77777777" w:rsidR="00371909" w:rsidRDefault="00371909" w:rsidP="00713D35">
      <w:pPr>
        <w:pStyle w:val="ListParagraph"/>
        <w:numPr>
          <w:ilvl w:val="0"/>
          <w:numId w:val="33"/>
        </w:numPr>
      </w:pPr>
      <w:r>
        <w:t xml:space="preserve">Repeating payments e.g. weekly meets, annual external affiliations. </w:t>
      </w:r>
    </w:p>
    <w:p w14:paraId="54398ECB" w14:textId="74186909" w:rsidR="00371909" w:rsidRPr="00371909" w:rsidRDefault="00371909" w:rsidP="00713D35">
      <w:pPr>
        <w:pStyle w:val="ListParagraph"/>
        <w:numPr>
          <w:ilvl w:val="0"/>
          <w:numId w:val="33"/>
        </w:numPr>
      </w:pPr>
      <w:r>
        <w:t xml:space="preserve">Materials supporting political parties – the SU is a charity and so funds cannot be used to support particular political parties  </w:t>
      </w:r>
    </w:p>
    <w:p w14:paraId="0F65082E" w14:textId="119E9323" w:rsidR="007D42FA" w:rsidRDefault="007D42FA" w:rsidP="007D42FA">
      <w:pPr>
        <w:pStyle w:val="Heading3"/>
      </w:pPr>
      <w:bookmarkStart w:id="81" w:name="_Toc175834165"/>
      <w:r>
        <w:t>Automatic Grants</w:t>
      </w:r>
      <w:bookmarkEnd w:id="81"/>
    </w:p>
    <w:p w14:paraId="72947C92" w14:textId="738F7FBA" w:rsidR="00F84217" w:rsidRDefault="001F7C15" w:rsidP="00F84217">
      <w:pPr>
        <w:pStyle w:val="ListParagraph"/>
        <w:numPr>
          <w:ilvl w:val="0"/>
          <w:numId w:val="30"/>
        </w:numPr>
      </w:pPr>
      <w:r>
        <w:t>Societies who sign-up to a Students’ Union fair</w:t>
      </w:r>
      <w:r w:rsidR="00E32247">
        <w:t xml:space="preserve"> or Give it a Go Week</w:t>
      </w:r>
      <w:r>
        <w:t xml:space="preserve"> receive automatic grant funding for their stall</w:t>
      </w:r>
      <w:r w:rsidR="00135590">
        <w:t xml:space="preserve"> or activity</w:t>
      </w:r>
      <w:r>
        <w:t xml:space="preserve">. </w:t>
      </w:r>
    </w:p>
    <w:p w14:paraId="6900BAA0" w14:textId="77777777" w:rsidR="00F84217" w:rsidRDefault="00F84217" w:rsidP="00F84217"/>
    <w:p w14:paraId="5F0DFEFA" w14:textId="77777777" w:rsidR="00EF5C07" w:rsidRDefault="00EF5C07" w:rsidP="00F84217"/>
    <w:p w14:paraId="6CA1A522" w14:textId="77777777" w:rsidR="00EF5C07" w:rsidRDefault="00EF5C07" w:rsidP="00F84217"/>
    <w:p w14:paraId="389B5C7B" w14:textId="77777777" w:rsidR="00EF5C07" w:rsidRDefault="00EF5C07" w:rsidP="00F84217"/>
    <w:p w14:paraId="46A1657F" w14:textId="77777777" w:rsidR="00EF5C07" w:rsidRDefault="00EF5C07" w:rsidP="00F84217"/>
    <w:p w14:paraId="478F5DAE" w14:textId="77777777" w:rsidR="00EF5C07" w:rsidRDefault="00EF5C07" w:rsidP="00F84217"/>
    <w:p w14:paraId="39F56B20" w14:textId="77777777" w:rsidR="00EF5C07" w:rsidRDefault="00EF5C07" w:rsidP="00F84217"/>
    <w:p w14:paraId="499D684D" w14:textId="77777777" w:rsidR="00EF5C07" w:rsidRDefault="00EF5C07" w:rsidP="00F84217"/>
    <w:p w14:paraId="0619B187" w14:textId="43B88FA6" w:rsidR="00096EAC" w:rsidRDefault="00096EAC" w:rsidP="00F22202">
      <w:pPr>
        <w:pStyle w:val="Heading1"/>
        <w:jc w:val="center"/>
        <w:rPr>
          <w:b/>
          <w:bCs/>
        </w:rPr>
      </w:pPr>
      <w:bookmarkStart w:id="82" w:name="_Toc175834167"/>
      <w:r w:rsidRPr="00F22202">
        <w:rPr>
          <w:b/>
          <w:bCs/>
        </w:rPr>
        <w:t>Marketing and so</w:t>
      </w:r>
      <w:r w:rsidR="004632A7">
        <w:rPr>
          <w:b/>
          <w:bCs/>
        </w:rPr>
        <w:t>cial media</w:t>
      </w:r>
      <w:r w:rsidR="00892826">
        <w:rPr>
          <w:b/>
          <w:bCs/>
        </w:rPr>
        <w:t xml:space="preserve"> policy</w:t>
      </w:r>
      <w:bookmarkEnd w:id="82"/>
    </w:p>
    <w:p w14:paraId="37265502" w14:textId="7CC654B3" w:rsidR="00892826" w:rsidRPr="00892826" w:rsidRDefault="00892826" w:rsidP="00892826">
      <w:pPr>
        <w:spacing w:line="276" w:lineRule="auto"/>
      </w:pPr>
      <w:r>
        <w:t>This policy covers anything related to marketing of societies and social media usage by societies at USSU, including group chats.</w:t>
      </w:r>
    </w:p>
    <w:p w14:paraId="207FEBAB" w14:textId="6D90A49C" w:rsidR="004632A7" w:rsidRPr="004632A7" w:rsidRDefault="004632A7" w:rsidP="004632A7">
      <w:pPr>
        <w:pStyle w:val="Heading2"/>
        <w:rPr>
          <w:b/>
          <w:bCs/>
        </w:rPr>
      </w:pPr>
      <w:bookmarkStart w:id="83" w:name="_Toc175834168"/>
      <w:r>
        <w:rPr>
          <w:b/>
          <w:bCs/>
        </w:rPr>
        <w:t>Social media</w:t>
      </w:r>
      <w:bookmarkEnd w:id="83"/>
    </w:p>
    <w:p w14:paraId="7A01AC99" w14:textId="6C41868E" w:rsidR="005A2577" w:rsidRDefault="005A2577" w:rsidP="00506B9C">
      <w:pPr>
        <w:spacing w:line="276" w:lineRule="auto"/>
      </w:pPr>
      <w:r w:rsidRPr="005A2577">
        <w:t xml:space="preserve">As your webpage and any society social media accounts are officially part of Your Societies and Sunderland Students </w:t>
      </w:r>
      <w:r w:rsidR="00317E69" w:rsidRPr="005A2577">
        <w:t>Union,</w:t>
      </w:r>
      <w:r w:rsidRPr="005A2577">
        <w:t xml:space="preserve"> they must </w:t>
      </w:r>
      <w:r w:rsidR="00EA5DA7">
        <w:t xml:space="preserve">adhere to the Your Societies Code of Conduct. </w:t>
      </w:r>
      <w:r w:rsidRPr="005A2577">
        <w:t xml:space="preserve">It is </w:t>
      </w:r>
      <w:r w:rsidR="007040EA">
        <w:t>the society committee’s responsibility</w:t>
      </w:r>
      <w:r w:rsidRPr="005A2577">
        <w:t xml:space="preserve"> to monitor and moderated what is being posted by your members.</w:t>
      </w:r>
      <w:r w:rsidR="00E520D0">
        <w:t xml:space="preserve"> Any breach of this policy could result in a </w:t>
      </w:r>
      <w:r w:rsidR="00F70A44">
        <w:t>disciplinary</w:t>
      </w:r>
      <w:r w:rsidR="00E520D0">
        <w:t xml:space="preserve"> procedure being instigated. </w:t>
      </w:r>
    </w:p>
    <w:p w14:paraId="29D7EC7E" w14:textId="33E040A2" w:rsidR="0002742C" w:rsidRDefault="0002742C" w:rsidP="00055D8B">
      <w:pPr>
        <w:spacing w:line="276" w:lineRule="auto"/>
      </w:pPr>
      <w:r>
        <w:t xml:space="preserve">For this policy, social media is defined as any platform that allows for instant communication between a student group and </w:t>
      </w:r>
      <w:r w:rsidR="00A30EE4">
        <w:t>its</w:t>
      </w:r>
      <w:r>
        <w:t xml:space="preserve"> members or the wider public, and any platform that allows for data to be shared between it. This includes platforms such as Facebook, Twitter, Whatsapp, Instagram, Snapchat, Youtube, Tik Tok, Discord and any other platforms that include sharing of videos, blogs, text and any other form of communication. This list is not exhaustive and with new social media platforms that start up on a regular basis, this policy will continue to cover any social media platform used by an </w:t>
      </w:r>
      <w:r w:rsidR="00096280">
        <w:t>USSU</w:t>
      </w:r>
      <w:r>
        <w:t xml:space="preserve"> affiliated student group.</w:t>
      </w:r>
    </w:p>
    <w:p w14:paraId="33CEB70E" w14:textId="5A50897A" w:rsidR="003F2ED9" w:rsidRPr="00B31B5B" w:rsidRDefault="00451EAD" w:rsidP="00B31B5B">
      <w:pPr>
        <w:spacing w:line="276" w:lineRule="auto"/>
        <w:rPr>
          <w:b/>
          <w:bCs/>
        </w:rPr>
      </w:pPr>
      <w:r w:rsidRPr="000B2211">
        <w:rPr>
          <w:b/>
          <w:bCs/>
        </w:rPr>
        <w:t>Society social media, including group chats, should not contain any of the following:</w:t>
      </w:r>
    </w:p>
    <w:p w14:paraId="5365D2B1" w14:textId="0B1255AC" w:rsidR="00B83BE4" w:rsidRDefault="00B83BE4" w:rsidP="00713D35">
      <w:pPr>
        <w:pStyle w:val="ListParagraph"/>
        <w:numPr>
          <w:ilvl w:val="0"/>
          <w:numId w:val="27"/>
        </w:numPr>
        <w:spacing w:line="276" w:lineRule="auto"/>
      </w:pPr>
      <w:r>
        <w:t>Acknowledge</w:t>
      </w:r>
      <w:r w:rsidR="006E146C">
        <w:t>ment of</w:t>
      </w:r>
      <w:r>
        <w:t xml:space="preserve"> intent to stalk an individual or collect private information without disclosur</w:t>
      </w:r>
      <w:r w:rsidR="006E146C">
        <w:t>e.</w:t>
      </w:r>
    </w:p>
    <w:p w14:paraId="0450AFD7" w14:textId="512C6DDC" w:rsidR="00B83BE4" w:rsidRDefault="00B83BE4" w:rsidP="00713D35">
      <w:pPr>
        <w:pStyle w:val="ListParagraph"/>
        <w:numPr>
          <w:ilvl w:val="0"/>
          <w:numId w:val="27"/>
        </w:numPr>
        <w:spacing w:line="276" w:lineRule="auto"/>
      </w:pPr>
      <w:r>
        <w:t>Advertis</w:t>
      </w:r>
      <w:r w:rsidR="008E0A3D">
        <w:t>ing</w:t>
      </w:r>
      <w:r>
        <w:t xml:space="preserve"> products or services not approved in advance by the Students’ Union</w:t>
      </w:r>
      <w:r w:rsidR="006E146C">
        <w:t>.</w:t>
      </w:r>
    </w:p>
    <w:p w14:paraId="26766EEC" w14:textId="4A9BCC2E" w:rsidR="00B83BE4" w:rsidRDefault="00B83BE4" w:rsidP="00713D35">
      <w:pPr>
        <w:pStyle w:val="ListParagraph"/>
        <w:numPr>
          <w:ilvl w:val="0"/>
          <w:numId w:val="27"/>
        </w:numPr>
        <w:spacing w:line="276" w:lineRule="auto"/>
      </w:pPr>
      <w:r>
        <w:t>Advocat</w:t>
      </w:r>
      <w:r w:rsidR="008E0A3D">
        <w:t>ing</w:t>
      </w:r>
      <w:r>
        <w:t>, incit</w:t>
      </w:r>
      <w:r w:rsidR="008E0A3D">
        <w:t>ing</w:t>
      </w:r>
      <w:r>
        <w:t>, perpetrat</w:t>
      </w:r>
      <w:r w:rsidR="008E0A3D">
        <w:t>ing</w:t>
      </w:r>
      <w:r>
        <w:t>, or provid</w:t>
      </w:r>
      <w:r w:rsidR="008E0A3D">
        <w:t>ing</w:t>
      </w:r>
      <w:r>
        <w:t xml:space="preserve"> a platform to advocate the incitement or perpetration of violence against groups or individuals on the grounds of ethnicity, religion, culture, sex, sexual orientation, or political </w:t>
      </w:r>
      <w:r w:rsidR="00CD5B6F">
        <w:t>beliefs.</w:t>
      </w:r>
      <w:r w:rsidR="008E0A3D">
        <w:t xml:space="preserve"> </w:t>
      </w:r>
    </w:p>
    <w:p w14:paraId="288A26D5" w14:textId="55F4CBCA" w:rsidR="00B83BE4" w:rsidRDefault="00B83BE4" w:rsidP="00713D35">
      <w:pPr>
        <w:pStyle w:val="ListParagraph"/>
        <w:numPr>
          <w:ilvl w:val="0"/>
          <w:numId w:val="27"/>
        </w:numPr>
        <w:spacing w:line="276" w:lineRule="auto"/>
      </w:pPr>
      <w:r>
        <w:t>Appear</w:t>
      </w:r>
      <w:r w:rsidR="003429FA">
        <w:t>ing</w:t>
      </w:r>
      <w:r>
        <w:t xml:space="preserve"> to impersonate another person</w:t>
      </w:r>
      <w:r w:rsidR="00CD5B6F">
        <w:t>.</w:t>
      </w:r>
    </w:p>
    <w:p w14:paraId="48E3A222" w14:textId="302F07BF" w:rsidR="00B83BE4" w:rsidRDefault="00B83BE4" w:rsidP="00713D35">
      <w:pPr>
        <w:pStyle w:val="ListParagraph"/>
        <w:numPr>
          <w:ilvl w:val="0"/>
          <w:numId w:val="27"/>
        </w:numPr>
        <w:spacing w:line="276" w:lineRule="auto"/>
      </w:pPr>
      <w:r>
        <w:t>Attack</w:t>
      </w:r>
      <w:r w:rsidR="009B6421">
        <w:t>ing</w:t>
      </w:r>
      <w:r>
        <w:t xml:space="preserve"> specific groups</w:t>
      </w:r>
      <w:r w:rsidR="00BF0E78">
        <w:t>, organisations</w:t>
      </w:r>
      <w:r>
        <w:t xml:space="preserve"> or any comments meant to harass, threaten, or abuse an individual</w:t>
      </w:r>
      <w:r w:rsidR="00CD5B6F">
        <w:t>.</w:t>
      </w:r>
    </w:p>
    <w:p w14:paraId="5FCFC538" w14:textId="58C70145" w:rsidR="00B83BE4" w:rsidRDefault="0063770F" w:rsidP="00713D35">
      <w:pPr>
        <w:pStyle w:val="ListParagraph"/>
        <w:numPr>
          <w:ilvl w:val="0"/>
          <w:numId w:val="27"/>
        </w:numPr>
        <w:spacing w:line="276" w:lineRule="auto"/>
      </w:pPr>
      <w:r>
        <w:t>Breaching</w:t>
      </w:r>
      <w:r w:rsidR="00B83BE4">
        <w:t xml:space="preserve"> GDPR laws: </w:t>
      </w:r>
      <w:r w:rsidR="00B83BE4" w:rsidRPr="006A4597">
        <w:t>This includes the sharing and posting of any personal information or data without following the appropriate GDPR guidance. This includes information such as; name; student number; address; email address; phone numbers etc, but also includes things like photos; videos and IP addresses. The Information Commissioner’s Office (ICO) regulates data privacy for individuals in the UK and provide guidance on ‘personal data’ which you can see </w:t>
      </w:r>
      <w:hyperlink r:id="rId30" w:anchor="pd2" w:tgtFrame="_blank" w:history="1">
        <w:r w:rsidR="00B83BE4" w:rsidRPr="006A4597">
          <w:rPr>
            <w:rStyle w:val="Hyperlink"/>
          </w:rPr>
          <w:t>here</w:t>
        </w:r>
      </w:hyperlink>
      <w:r w:rsidR="00B83BE4" w:rsidRPr="006A4597">
        <w:t>.</w:t>
      </w:r>
      <w:r w:rsidR="00B83BE4">
        <w:t xml:space="preserve"> Always ask for students’ consent before sharing content of themselves including photos and video.</w:t>
      </w:r>
    </w:p>
    <w:p w14:paraId="40CDF180" w14:textId="0AA1E6F9" w:rsidR="00B83BE4" w:rsidRDefault="00B83BE4" w:rsidP="00713D35">
      <w:pPr>
        <w:pStyle w:val="ListParagraph"/>
        <w:numPr>
          <w:ilvl w:val="0"/>
          <w:numId w:val="27"/>
        </w:numPr>
        <w:spacing w:line="276" w:lineRule="auto"/>
      </w:pPr>
      <w:r>
        <w:t xml:space="preserve">Brings the University or Students’ Union into </w:t>
      </w:r>
      <w:r w:rsidR="00BF4AA1">
        <w:t>disrepute.</w:t>
      </w:r>
      <w:r>
        <w:t xml:space="preserve"> </w:t>
      </w:r>
    </w:p>
    <w:p w14:paraId="1259A869" w14:textId="7DFA17ED" w:rsidR="00CD5B6F" w:rsidRDefault="00CD5B6F" w:rsidP="00713D35">
      <w:pPr>
        <w:pStyle w:val="ListParagraph"/>
        <w:numPr>
          <w:ilvl w:val="0"/>
          <w:numId w:val="27"/>
        </w:numPr>
        <w:spacing w:line="276" w:lineRule="auto"/>
      </w:pPr>
      <w:r>
        <w:t>Description or encouragement of activities which could endanger the safety of others.</w:t>
      </w:r>
    </w:p>
    <w:p w14:paraId="37B69484" w14:textId="1C55AF1E" w:rsidR="00B83BE4" w:rsidRDefault="00B83BE4" w:rsidP="00713D35">
      <w:pPr>
        <w:pStyle w:val="ListParagraph"/>
        <w:numPr>
          <w:ilvl w:val="0"/>
          <w:numId w:val="27"/>
        </w:numPr>
        <w:spacing w:line="276" w:lineRule="auto"/>
      </w:pPr>
      <w:r>
        <w:t>Includ</w:t>
      </w:r>
      <w:r w:rsidR="00BF4AA1">
        <w:t>ing</w:t>
      </w:r>
      <w:r>
        <w:t xml:space="preserve"> content that relates to confidential or proprietary business information</w:t>
      </w:r>
      <w:r w:rsidR="00BF4AA1">
        <w:t>.</w:t>
      </w:r>
    </w:p>
    <w:p w14:paraId="726C5DB2" w14:textId="76C670E9" w:rsidR="00B83BE4" w:rsidRDefault="00B83BE4" w:rsidP="00713D35">
      <w:pPr>
        <w:pStyle w:val="ListParagraph"/>
        <w:numPr>
          <w:ilvl w:val="0"/>
          <w:numId w:val="27"/>
        </w:numPr>
        <w:spacing w:line="276" w:lineRule="auto"/>
      </w:pPr>
      <w:r>
        <w:t>Link</w:t>
      </w:r>
      <w:r w:rsidR="00BF4AA1">
        <w:t>ing</w:t>
      </w:r>
      <w:r w:rsidR="00AB0582">
        <w:t xml:space="preserve"> to</w:t>
      </w:r>
      <w:r>
        <w:t xml:space="preserve"> or contain</w:t>
      </w:r>
      <w:r w:rsidR="00AB0582">
        <w:t>ing</w:t>
      </w:r>
      <w:r>
        <w:t xml:space="preserve"> sexually explicit content </w:t>
      </w:r>
      <w:r w:rsidR="00BF4AA1">
        <w:t>material.</w:t>
      </w:r>
    </w:p>
    <w:p w14:paraId="42537C63" w14:textId="0AB0A112" w:rsidR="00B83BE4" w:rsidRDefault="00B83BE4" w:rsidP="00713D35">
      <w:pPr>
        <w:pStyle w:val="ListParagraph"/>
        <w:numPr>
          <w:ilvl w:val="0"/>
          <w:numId w:val="27"/>
        </w:numPr>
        <w:spacing w:line="276" w:lineRule="auto"/>
      </w:pPr>
      <w:r>
        <w:t>Racist, sexist, homophobic, sexually explicit, abusive, or otherwise objectionable</w:t>
      </w:r>
      <w:r w:rsidR="00BA67F0">
        <w:t xml:space="preserve"> language. </w:t>
      </w:r>
    </w:p>
    <w:p w14:paraId="17D7AC39" w14:textId="77777777" w:rsidR="00B83BE4" w:rsidRDefault="00B83BE4" w:rsidP="00713D35">
      <w:pPr>
        <w:pStyle w:val="ListParagraph"/>
        <w:numPr>
          <w:ilvl w:val="0"/>
          <w:numId w:val="27"/>
        </w:numPr>
        <w:spacing w:line="276" w:lineRule="auto"/>
      </w:pPr>
      <w:r>
        <w:t xml:space="preserve">Spam, link baiting, or files containing viruses that could damage the operation of other people’s computers or mobile devices.  </w:t>
      </w:r>
    </w:p>
    <w:p w14:paraId="47F6BA68" w14:textId="3975ACB6" w:rsidR="00B83BE4" w:rsidRDefault="00B83BE4" w:rsidP="00713D35">
      <w:pPr>
        <w:pStyle w:val="ListParagraph"/>
        <w:numPr>
          <w:ilvl w:val="0"/>
          <w:numId w:val="27"/>
        </w:numPr>
        <w:spacing w:line="276" w:lineRule="auto"/>
      </w:pPr>
      <w:r>
        <w:t>Us</w:t>
      </w:r>
      <w:r w:rsidR="005C3675">
        <w:t>ing</w:t>
      </w:r>
      <w:r>
        <w:t xml:space="preserve"> an offensive </w:t>
      </w:r>
      <w:r w:rsidR="005C3675">
        <w:t>username.</w:t>
      </w:r>
    </w:p>
    <w:p w14:paraId="5F5A0E5B" w14:textId="450D65D3" w:rsidR="00B83BE4" w:rsidRDefault="00B83BE4" w:rsidP="00713D35">
      <w:pPr>
        <w:pStyle w:val="ListParagraph"/>
        <w:numPr>
          <w:ilvl w:val="0"/>
          <w:numId w:val="27"/>
        </w:numPr>
        <w:spacing w:line="276" w:lineRule="auto"/>
      </w:pPr>
      <w:r>
        <w:t>Us</w:t>
      </w:r>
      <w:r w:rsidR="002C7B2E">
        <w:t>ing</w:t>
      </w:r>
      <w:r>
        <w:t xml:space="preserve"> an offensive, violent, or illegal image as their profile picture</w:t>
      </w:r>
    </w:p>
    <w:p w14:paraId="1CE5AC73" w14:textId="06F88ED8" w:rsidR="00B83BE4" w:rsidRDefault="00B83BE4" w:rsidP="00713D35">
      <w:pPr>
        <w:pStyle w:val="ListParagraph"/>
        <w:numPr>
          <w:ilvl w:val="0"/>
          <w:numId w:val="27"/>
        </w:numPr>
        <w:spacing w:line="276" w:lineRule="auto"/>
      </w:pPr>
      <w:r>
        <w:t>Violat</w:t>
      </w:r>
      <w:r w:rsidR="009B429F">
        <w:t>ing</w:t>
      </w:r>
      <w:r>
        <w:t xml:space="preserve"> copyright, intellectual property rights, defamation, and contempt of court</w:t>
      </w:r>
      <w:r w:rsidR="009B429F">
        <w:t>.</w:t>
      </w:r>
    </w:p>
    <w:p w14:paraId="32158721" w14:textId="0DB59F45" w:rsidR="00B83BE4" w:rsidRDefault="00B83BE4" w:rsidP="00713D35">
      <w:pPr>
        <w:pStyle w:val="ListParagraph"/>
        <w:numPr>
          <w:ilvl w:val="0"/>
          <w:numId w:val="27"/>
        </w:numPr>
        <w:spacing w:line="276" w:lineRule="auto"/>
      </w:pPr>
      <w:r>
        <w:t>Violat</w:t>
      </w:r>
      <w:r w:rsidR="009B429F">
        <w:t>ing</w:t>
      </w:r>
      <w:r>
        <w:t xml:space="preserve"> the law or discuss</w:t>
      </w:r>
      <w:r w:rsidR="009B429F">
        <w:t>ing</w:t>
      </w:r>
      <w:r>
        <w:t xml:space="preserve"> illegal activity</w:t>
      </w:r>
      <w:r w:rsidR="009B429F">
        <w:t>.</w:t>
      </w:r>
    </w:p>
    <w:p w14:paraId="570544A2" w14:textId="370DCC78" w:rsidR="0080074A" w:rsidRPr="00F22202" w:rsidRDefault="0080074A" w:rsidP="00F22202">
      <w:pPr>
        <w:pStyle w:val="Heading2"/>
        <w:rPr>
          <w:b/>
          <w:bCs/>
        </w:rPr>
      </w:pPr>
      <w:bookmarkStart w:id="84" w:name="_Toc175834169"/>
      <w:r w:rsidRPr="00F22202">
        <w:rPr>
          <w:b/>
          <w:bCs/>
        </w:rPr>
        <w:t>Group Chat</w:t>
      </w:r>
      <w:r w:rsidR="00451EAD" w:rsidRPr="00F22202">
        <w:rPr>
          <w:b/>
          <w:bCs/>
        </w:rPr>
        <w:t xml:space="preserve"> etiquette</w:t>
      </w:r>
      <w:bookmarkEnd w:id="84"/>
    </w:p>
    <w:p w14:paraId="5FCD7587" w14:textId="51A54EDD" w:rsidR="00F44DD2" w:rsidRDefault="00F44DD2" w:rsidP="00F44DD2">
      <w:r>
        <w:t xml:space="preserve">This could apply to any group chat platform or </w:t>
      </w:r>
      <w:r w:rsidR="002A29D3">
        <w:t xml:space="preserve">other social media platforms where group communication can occur, such as Discord. </w:t>
      </w:r>
    </w:p>
    <w:p w14:paraId="4574DBC2" w14:textId="77777777" w:rsidR="00D13FE2" w:rsidRDefault="00F44DD2" w:rsidP="00713D35">
      <w:pPr>
        <w:pStyle w:val="ListParagraph"/>
        <w:numPr>
          <w:ilvl w:val="0"/>
          <w:numId w:val="28"/>
        </w:numPr>
      </w:pPr>
      <w:r>
        <w:t>Create a terms of reference of being part of the group chat. What are the expectations of behaviour and rules for posting?</w:t>
      </w:r>
    </w:p>
    <w:p w14:paraId="2F3FB790" w14:textId="7081A4B9" w:rsidR="00140125" w:rsidRDefault="00D13FE2" w:rsidP="00713D35">
      <w:pPr>
        <w:pStyle w:val="ListParagraph"/>
        <w:numPr>
          <w:ilvl w:val="0"/>
          <w:numId w:val="28"/>
        </w:numPr>
      </w:pPr>
      <w:r>
        <w:t xml:space="preserve">Politely remove any messages or content that contravene the terms of reference or </w:t>
      </w:r>
      <w:r w:rsidR="00BE1CCA">
        <w:t xml:space="preserve">society code of conduct and explain why on the chat or to the poster </w:t>
      </w:r>
      <w:r w:rsidR="006D300B">
        <w:t xml:space="preserve">privately </w:t>
      </w:r>
      <w:r w:rsidR="00BE1CCA">
        <w:t xml:space="preserve">why this has been removed. If this is a repeated occurrence by the same person, </w:t>
      </w:r>
      <w:r w:rsidR="006D300B">
        <w:t>remove them from the chat and message them privately. Speak to Your SU if you need advice.</w:t>
      </w:r>
    </w:p>
    <w:p w14:paraId="14EBD209" w14:textId="0E2B49F6" w:rsidR="00F44DD2" w:rsidRDefault="00F44DD2" w:rsidP="00713D35">
      <w:pPr>
        <w:pStyle w:val="ListParagraph"/>
        <w:numPr>
          <w:ilvl w:val="0"/>
          <w:numId w:val="28"/>
        </w:numPr>
      </w:pPr>
      <w:r>
        <w:t xml:space="preserve">Set expectations that the group chat </w:t>
      </w:r>
      <w:r w:rsidR="005A41A7">
        <w:t xml:space="preserve">is only open to official members of the society and remind students to sign-up as a member via the website. </w:t>
      </w:r>
      <w:r w:rsidR="005B4627">
        <w:t xml:space="preserve">Links to chat should only be sent out once students have officially joined the society. </w:t>
      </w:r>
    </w:p>
    <w:p w14:paraId="63542CDF" w14:textId="0C57705E" w:rsidR="00BD091A" w:rsidRDefault="00BD091A" w:rsidP="00713D35">
      <w:pPr>
        <w:pStyle w:val="ListParagraph"/>
        <w:numPr>
          <w:ilvl w:val="0"/>
          <w:numId w:val="28"/>
        </w:numPr>
      </w:pPr>
      <w:r>
        <w:t>New year, new group: start a new group chat each year instead of letting existing chats carry on.</w:t>
      </w:r>
    </w:p>
    <w:p w14:paraId="5F14F5F2" w14:textId="467DDEA6" w:rsidR="00C45AA0" w:rsidRDefault="00C45AA0" w:rsidP="00713D35">
      <w:pPr>
        <w:pStyle w:val="ListParagraph"/>
        <w:numPr>
          <w:ilvl w:val="0"/>
          <w:numId w:val="28"/>
        </w:numPr>
      </w:pPr>
      <w:r>
        <w:t xml:space="preserve">Set and respect boundaries: </w:t>
      </w:r>
      <w:r w:rsidR="00047437" w:rsidRPr="00047437">
        <w:t>Set expectations with your members about monitoring and responding. Make it clear what kind of questions are appropriate to ask on the chat, and what aren’t and set times for when members will/won’t get a response</w:t>
      </w:r>
      <w:r w:rsidR="00047437">
        <w:t xml:space="preserve">. </w:t>
      </w:r>
      <w:r w:rsidR="00DE2568">
        <w:t>If you have any safeguarding concerns about members,</w:t>
      </w:r>
      <w:r w:rsidR="00632F66">
        <w:t xml:space="preserve"> refer them to the University’s Wellbeing Services or Security. You are not counsellors! Always call 999 in an emergency.</w:t>
      </w:r>
    </w:p>
    <w:p w14:paraId="27D81672" w14:textId="73B50542" w:rsidR="0019148B" w:rsidRDefault="0019148B" w:rsidP="00713D35">
      <w:pPr>
        <w:pStyle w:val="ListParagraph"/>
        <w:numPr>
          <w:ilvl w:val="0"/>
          <w:numId w:val="28"/>
        </w:numPr>
      </w:pPr>
      <w:r>
        <w:t>Only post content that is relevant to the society and your members</w:t>
      </w:r>
      <w:r w:rsidR="00D83680">
        <w:t xml:space="preserve"> and don’t spam the chat. </w:t>
      </w:r>
    </w:p>
    <w:p w14:paraId="5D1F0DAC" w14:textId="4C2162C3" w:rsidR="003D52E2" w:rsidRDefault="003D52E2" w:rsidP="00713D35">
      <w:pPr>
        <w:pStyle w:val="ListParagraph"/>
        <w:numPr>
          <w:ilvl w:val="0"/>
          <w:numId w:val="28"/>
        </w:numPr>
      </w:pPr>
      <w:r w:rsidRPr="003D52E2">
        <w:t>Every registered member of your group must be given access and allowed to join the group and committee members must make sure they have a system in place to make sure this happens.</w:t>
      </w:r>
      <w:r w:rsidR="0047027A">
        <w:t xml:space="preserve"> Seek permission from an individual before adding them to a society group chat, such as WhatsApp or Messenger. The individual must always have the ability to opt out of communications, and you must be timely in dealing with these requests.</w:t>
      </w:r>
    </w:p>
    <w:p w14:paraId="1C1178E2" w14:textId="33DB9E0B" w:rsidR="003D52E2" w:rsidRDefault="003D52E2" w:rsidP="00713D35">
      <w:pPr>
        <w:pStyle w:val="ListParagraph"/>
        <w:numPr>
          <w:ilvl w:val="0"/>
          <w:numId w:val="28"/>
        </w:numPr>
      </w:pPr>
      <w:r w:rsidRPr="003D52E2">
        <w:t>Members who do not want to, or cannot, join must not be excluded from the information posted in the groups. You must use multiple methods of communication</w:t>
      </w:r>
      <w:r w:rsidR="00C424E2">
        <w:t>, including your society web dashboard,</w:t>
      </w:r>
      <w:r w:rsidRPr="003D52E2">
        <w:t xml:space="preserve"> to send out key information about your student group’s activity to make sure all can access it</w:t>
      </w:r>
      <w:r w:rsidR="007D308E">
        <w:t>.</w:t>
      </w:r>
    </w:p>
    <w:p w14:paraId="7A1990C3" w14:textId="2331427A" w:rsidR="002E4284" w:rsidRPr="00F22202" w:rsidRDefault="002E4284" w:rsidP="00F22202">
      <w:pPr>
        <w:pStyle w:val="Heading2"/>
        <w:rPr>
          <w:b/>
          <w:bCs/>
        </w:rPr>
      </w:pPr>
      <w:bookmarkStart w:id="85" w:name="_Toc175834170"/>
      <w:r w:rsidRPr="00F22202">
        <w:rPr>
          <w:b/>
          <w:bCs/>
        </w:rPr>
        <w:t>Logos</w:t>
      </w:r>
      <w:bookmarkEnd w:id="85"/>
    </w:p>
    <w:p w14:paraId="5EA94901" w14:textId="27DF9F96" w:rsidR="002E4284" w:rsidRDefault="002E4284" w:rsidP="0055462D">
      <w:pPr>
        <w:spacing w:line="276" w:lineRule="auto"/>
      </w:pPr>
      <w:r>
        <w:t xml:space="preserve">Societies may use the Students’ Union logo (available on the Committee Hub) in your society’s logo and to promote approved society activities, however societies must not use the University of Sunderland’s logo as this contravenes the University’s marketing policies. </w:t>
      </w:r>
    </w:p>
    <w:p w14:paraId="7DD8F019" w14:textId="17CFC0BB" w:rsidR="00D23540" w:rsidRDefault="00D23540" w:rsidP="00D23540">
      <w:pPr>
        <w:pStyle w:val="Heading2"/>
        <w:rPr>
          <w:b/>
          <w:bCs/>
        </w:rPr>
      </w:pPr>
      <w:bookmarkStart w:id="86" w:name="_Toc175834171"/>
      <w:r>
        <w:rPr>
          <w:b/>
          <w:bCs/>
        </w:rPr>
        <w:t>Data</w:t>
      </w:r>
      <w:r w:rsidR="002A6ADD">
        <w:rPr>
          <w:b/>
          <w:bCs/>
        </w:rPr>
        <w:t xml:space="preserve"> &amp; GDPR</w:t>
      </w:r>
      <w:bookmarkEnd w:id="86"/>
    </w:p>
    <w:p w14:paraId="37072A9E" w14:textId="77777777" w:rsidR="00692B27" w:rsidRDefault="00692B27" w:rsidP="00692B27">
      <w:r>
        <w:t xml:space="preserve">The Students’ Union has its own data and privacy policy which is available to read here: </w:t>
      </w:r>
      <w:hyperlink r:id="rId31" w:history="1">
        <w:r>
          <w:rPr>
            <w:rStyle w:val="Hyperlink"/>
          </w:rPr>
          <w:t>Privacy Policy @ University of Sunderland Students' Union (sunderlandsu.co.uk)</w:t>
        </w:r>
      </w:hyperlink>
    </w:p>
    <w:p w14:paraId="28FAAF50" w14:textId="77777777" w:rsidR="00692B27" w:rsidRPr="006A582C" w:rsidRDefault="00692B27" w:rsidP="00692B27">
      <w:r w:rsidRPr="006A582C">
        <w:t>The Information Commissioner’s Office (ICO) regulates data privacy for individuals in the UK and provide guidance on ‘personal data’ which you can see here</w:t>
      </w:r>
      <w:r>
        <w:t xml:space="preserve">: </w:t>
      </w:r>
      <w:hyperlink r:id="rId32" w:anchor="pd2" w:history="1">
        <w:r>
          <w:rPr>
            <w:rStyle w:val="Hyperlink"/>
          </w:rPr>
          <w:t>What are identifiers and related factors? | ICO</w:t>
        </w:r>
      </w:hyperlink>
    </w:p>
    <w:p w14:paraId="34246794" w14:textId="77777777" w:rsidR="00692B27" w:rsidRPr="007C44CC" w:rsidRDefault="00692B27" w:rsidP="00692B27">
      <w:pPr>
        <w:jc w:val="center"/>
        <w:rPr>
          <w:b/>
          <w:bCs/>
          <w:i/>
          <w:iCs/>
        </w:rPr>
      </w:pPr>
      <w:r w:rsidRPr="007C44CC">
        <w:rPr>
          <w:b/>
          <w:bCs/>
          <w:i/>
          <w:iCs/>
        </w:rPr>
        <w:t>Always ask for students’ consent before sharing content of them, including photos and videos.</w:t>
      </w:r>
    </w:p>
    <w:p w14:paraId="73A67899" w14:textId="77777777" w:rsidR="00692B27" w:rsidRPr="00AB0FB7" w:rsidRDefault="00692B27" w:rsidP="00692B27">
      <w:pPr>
        <w:rPr>
          <w:b/>
          <w:bCs/>
        </w:rPr>
      </w:pPr>
      <w:r>
        <w:rPr>
          <w:b/>
          <w:bCs/>
        </w:rPr>
        <w:t>Storing data:</w:t>
      </w:r>
    </w:p>
    <w:p w14:paraId="546D6BA2" w14:textId="77777777" w:rsidR="00692B27" w:rsidRDefault="00692B27" w:rsidP="00713D35">
      <w:pPr>
        <w:pStyle w:val="ListParagraph"/>
        <w:numPr>
          <w:ilvl w:val="0"/>
          <w:numId w:val="35"/>
        </w:numPr>
      </w:pPr>
      <w:r>
        <w:t>All data you collect must be stored securely via the Students’ Union website and only accessible to Committee Members that have a legitimate need to access it.</w:t>
      </w:r>
    </w:p>
    <w:p w14:paraId="04C70EFB" w14:textId="77777777" w:rsidR="00692B27" w:rsidRDefault="00692B27" w:rsidP="00713D35">
      <w:pPr>
        <w:pStyle w:val="ListParagraph"/>
        <w:numPr>
          <w:ilvl w:val="0"/>
          <w:numId w:val="35"/>
        </w:numPr>
      </w:pPr>
      <w:r>
        <w:t>Use password-protected files and make sure any hard copies of personal data are stored securely. This should be on the SU website only whenever possible. If you need to transport data, please ensure this is done with encrypted devices or memory sticks.</w:t>
      </w:r>
    </w:p>
    <w:p w14:paraId="63966097" w14:textId="77777777" w:rsidR="00692B27" w:rsidRDefault="00692B27" w:rsidP="00713D35">
      <w:pPr>
        <w:pStyle w:val="ListParagraph"/>
        <w:numPr>
          <w:ilvl w:val="0"/>
          <w:numId w:val="35"/>
        </w:numPr>
      </w:pPr>
      <w:r>
        <w:t>Personal member data must never be shared outside of the society or with a third party, such as a society sponsor, unless you have written consent.</w:t>
      </w:r>
    </w:p>
    <w:p w14:paraId="1B045D8B" w14:textId="77777777" w:rsidR="00692B27" w:rsidRPr="00AB0FB7" w:rsidRDefault="00692B27" w:rsidP="00692B27">
      <w:pPr>
        <w:rPr>
          <w:b/>
          <w:bCs/>
        </w:rPr>
      </w:pPr>
      <w:r>
        <w:rPr>
          <w:b/>
          <w:bCs/>
        </w:rPr>
        <w:t>Using data:</w:t>
      </w:r>
    </w:p>
    <w:p w14:paraId="11856B6D" w14:textId="77777777" w:rsidR="00692B27" w:rsidRDefault="00692B27" w:rsidP="00713D35">
      <w:pPr>
        <w:pStyle w:val="ListParagraph"/>
        <w:numPr>
          <w:ilvl w:val="0"/>
          <w:numId w:val="35"/>
        </w:numPr>
      </w:pPr>
      <w:r>
        <w:t xml:space="preserve">Always use the BCC field when sending member emails and </w:t>
      </w:r>
      <w:bookmarkStart w:id="87" w:name="_Hlk167273213"/>
      <w:r>
        <w:t>seek permission from individual members before adding them to a society group chat, such as WhatsApp or Messenger. Individuals must always have the ability to opt out of communications, and you must be timely in dealing with these requests.</w:t>
      </w:r>
    </w:p>
    <w:p w14:paraId="4676E47A" w14:textId="77777777" w:rsidR="00692B27" w:rsidRPr="00DD4452" w:rsidRDefault="00692B27" w:rsidP="00692B27">
      <w:pPr>
        <w:rPr>
          <w:b/>
          <w:bCs/>
        </w:rPr>
      </w:pPr>
      <w:r>
        <w:rPr>
          <w:b/>
          <w:bCs/>
        </w:rPr>
        <w:t>Retaining and deleting data:</w:t>
      </w:r>
    </w:p>
    <w:bookmarkEnd w:id="87"/>
    <w:p w14:paraId="5A27F8C8" w14:textId="77777777" w:rsidR="00692B27" w:rsidRDefault="00692B27" w:rsidP="00713D35">
      <w:pPr>
        <w:pStyle w:val="ListParagraph"/>
        <w:numPr>
          <w:ilvl w:val="0"/>
          <w:numId w:val="35"/>
        </w:numPr>
      </w:pPr>
      <w:r>
        <w:t xml:space="preserve">You must delete information that you no longer need. This is known as Storage Limitation. We have a shredder available to use in the Students’ Union. For example, following the Freshers Fair or any events where you’ve collected personal information on the door, you must delete the information and destroy any hard copies of personal data. </w:t>
      </w:r>
    </w:p>
    <w:p w14:paraId="4A7FF00A" w14:textId="77777777" w:rsidR="00692B27" w:rsidRDefault="00692B27" w:rsidP="00713D35">
      <w:pPr>
        <w:pStyle w:val="ListParagraph"/>
        <w:numPr>
          <w:ilvl w:val="0"/>
          <w:numId w:val="35"/>
        </w:numPr>
      </w:pPr>
      <w:r w:rsidRPr="0080428C">
        <w:t>You can only retain the membership data of your members for the period in which they are a member – this means that as soon as someone stops being a member they should be removed from any mailing lists</w:t>
      </w:r>
      <w:r>
        <w:t xml:space="preserve">. </w:t>
      </w:r>
      <w:r w:rsidRPr="0080428C">
        <w:t>The list of members downloaded from your page on the Union website is the definitive list you need to follow. You must check this regularly and</w:t>
      </w:r>
      <w:r>
        <w:t>,</w:t>
      </w:r>
      <w:r w:rsidRPr="0080428C">
        <w:t xml:space="preserve"> if anyone has stopped being a member</w:t>
      </w:r>
      <w:r>
        <w:t>,</w:t>
      </w:r>
      <w:r w:rsidRPr="0080428C">
        <w:t xml:space="preserve"> delete all data you hold on them.</w:t>
      </w:r>
    </w:p>
    <w:p w14:paraId="67065AD6" w14:textId="77777777" w:rsidR="00901C34" w:rsidRDefault="00901C34">
      <w:r>
        <w:br w:type="page"/>
      </w:r>
    </w:p>
    <w:p w14:paraId="645557AC" w14:textId="67F76080" w:rsidR="00B37C93" w:rsidRDefault="00901C34" w:rsidP="00901C34">
      <w:pPr>
        <w:rPr>
          <w:b/>
          <w:bCs/>
          <w:u w:val="single"/>
        </w:rPr>
      </w:pPr>
      <w:r>
        <w:rPr>
          <w:b/>
          <w:bCs/>
          <w:u w:val="single"/>
        </w:rPr>
        <w:t>Change log</w:t>
      </w:r>
    </w:p>
    <w:p w14:paraId="02328A91" w14:textId="77777777" w:rsidR="000E160D" w:rsidRDefault="00901C34" w:rsidP="00901C34">
      <w:r>
        <w:t>28</w:t>
      </w:r>
      <w:r w:rsidRPr="00901C34">
        <w:rPr>
          <w:vertAlign w:val="superscript"/>
        </w:rPr>
        <w:t>th</w:t>
      </w:r>
      <w:r>
        <w:t xml:space="preserve"> June 2024: </w:t>
      </w:r>
    </w:p>
    <w:p w14:paraId="1D2EDEF0" w14:textId="2B84014C" w:rsidR="00901C34" w:rsidRDefault="00901C34" w:rsidP="000E160D">
      <w:pPr>
        <w:pStyle w:val="ListParagraph"/>
        <w:numPr>
          <w:ilvl w:val="0"/>
          <w:numId w:val="51"/>
        </w:numPr>
      </w:pPr>
      <w:r>
        <w:t>Updated Data &amp; GDPR information to include more on retention and deletion of member data.</w:t>
      </w:r>
      <w:r w:rsidR="00FB6AFF">
        <w:t xml:space="preserve"> Added data policy to society member </w:t>
      </w:r>
      <w:r w:rsidR="00A92260">
        <w:t xml:space="preserve">policy. </w:t>
      </w:r>
    </w:p>
    <w:p w14:paraId="21D6A559" w14:textId="77777777" w:rsidR="00267C8C" w:rsidRDefault="006108BD" w:rsidP="00901C34">
      <w:r>
        <w:t>5</w:t>
      </w:r>
      <w:r w:rsidRPr="006108BD">
        <w:rPr>
          <w:vertAlign w:val="superscript"/>
        </w:rPr>
        <w:t>th</w:t>
      </w:r>
      <w:r>
        <w:t xml:space="preserve"> June 2025: </w:t>
      </w:r>
    </w:p>
    <w:p w14:paraId="6AD11335" w14:textId="5A80FF80" w:rsidR="006108BD" w:rsidRDefault="006108BD" w:rsidP="00267C8C">
      <w:pPr>
        <w:pStyle w:val="ListParagraph"/>
        <w:numPr>
          <w:ilvl w:val="0"/>
          <w:numId w:val="50"/>
        </w:numPr>
      </w:pPr>
      <w:r>
        <w:t>Updated to Communities handbook</w:t>
      </w:r>
    </w:p>
    <w:p w14:paraId="634841F7" w14:textId="359831A9" w:rsidR="00D65CE7" w:rsidRDefault="00D65CE7" w:rsidP="00267C8C">
      <w:pPr>
        <w:pStyle w:val="ListParagraph"/>
        <w:numPr>
          <w:ilvl w:val="0"/>
          <w:numId w:val="50"/>
        </w:numPr>
      </w:pPr>
      <w:r>
        <w:t xml:space="preserve">Removed society recognition scheme </w:t>
      </w:r>
    </w:p>
    <w:p w14:paraId="6F28DCAB" w14:textId="77777777" w:rsidR="00267C8C" w:rsidRDefault="002D251D" w:rsidP="00901C34">
      <w:pPr>
        <w:pStyle w:val="ListParagraph"/>
        <w:numPr>
          <w:ilvl w:val="0"/>
          <w:numId w:val="50"/>
        </w:numPr>
      </w:pPr>
      <w:r>
        <w:t>Society student memberships now optional</w:t>
      </w:r>
    </w:p>
    <w:p w14:paraId="13CD7E94" w14:textId="285900F7" w:rsidR="00267C8C" w:rsidRDefault="00971BEF" w:rsidP="00901C34">
      <w:pPr>
        <w:pStyle w:val="ListParagraph"/>
        <w:numPr>
          <w:ilvl w:val="0"/>
          <w:numId w:val="50"/>
        </w:numPr>
      </w:pPr>
      <w:r>
        <w:t xml:space="preserve">Removed ‘how decisions are made’ </w:t>
      </w:r>
      <w:r w:rsidR="006F2037">
        <w:t>and ‘deadlin</w:t>
      </w:r>
      <w:r w:rsidR="00B76B9C">
        <w:t xml:space="preserve">es’ </w:t>
      </w:r>
      <w:r>
        <w:t>from grant funding, pending changes</w:t>
      </w:r>
    </w:p>
    <w:p w14:paraId="2056DD24" w14:textId="5ECD5E3C" w:rsidR="00267C8C" w:rsidRPr="00901C34" w:rsidRDefault="00267C8C" w:rsidP="00901C34">
      <w:pPr>
        <w:pStyle w:val="ListParagraph"/>
        <w:numPr>
          <w:ilvl w:val="0"/>
          <w:numId w:val="50"/>
        </w:numPr>
      </w:pPr>
      <w:r>
        <w:t>Generified wording of Grant Funding section</w:t>
      </w:r>
    </w:p>
    <w:sectPr w:rsidR="00267C8C" w:rsidRPr="00901C34" w:rsidSect="00C20F14">
      <w:headerReference w:type="default" r:id="rId33"/>
      <w:footerReference w:type="default" r:id="rId34"/>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6A85D" w14:textId="77777777" w:rsidR="00C4456B" w:rsidRDefault="00C4456B" w:rsidP="00BC5EA0">
      <w:pPr>
        <w:spacing w:after="0" w:line="240" w:lineRule="auto"/>
      </w:pPr>
      <w:r>
        <w:separator/>
      </w:r>
    </w:p>
  </w:endnote>
  <w:endnote w:type="continuationSeparator" w:id="0">
    <w:p w14:paraId="1C87A23F" w14:textId="77777777" w:rsidR="00C4456B" w:rsidRDefault="00C4456B" w:rsidP="00BC5EA0">
      <w:pPr>
        <w:spacing w:after="0" w:line="240" w:lineRule="auto"/>
      </w:pPr>
      <w:r>
        <w:continuationSeparator/>
      </w:r>
    </w:p>
  </w:endnote>
  <w:endnote w:type="continuationNotice" w:id="1">
    <w:p w14:paraId="2214AD47" w14:textId="77777777" w:rsidR="00C4456B" w:rsidRDefault="00C44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87297"/>
      <w:docPartObj>
        <w:docPartGallery w:val="Page Numbers (Bottom of Page)"/>
        <w:docPartUnique/>
      </w:docPartObj>
    </w:sdtPr>
    <w:sdtEndPr>
      <w:rPr>
        <w:noProof/>
      </w:rPr>
    </w:sdtEndPr>
    <w:sdtContent>
      <w:p w14:paraId="71BB0592" w14:textId="6239399C" w:rsidR="008F6A3B" w:rsidRDefault="008F6A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4EC826" w14:textId="5A36B134" w:rsidR="00725925" w:rsidRDefault="008F6A3B" w:rsidP="008F6A3B">
    <w:pPr>
      <w:pStyle w:val="Footer"/>
      <w:tabs>
        <w:tab w:val="left" w:pos="18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1009" w14:textId="77777777" w:rsidR="00C4456B" w:rsidRDefault="00C4456B" w:rsidP="00BC5EA0">
      <w:pPr>
        <w:spacing w:after="0" w:line="240" w:lineRule="auto"/>
      </w:pPr>
      <w:r>
        <w:separator/>
      </w:r>
    </w:p>
  </w:footnote>
  <w:footnote w:type="continuationSeparator" w:id="0">
    <w:p w14:paraId="3B03E3F4" w14:textId="77777777" w:rsidR="00C4456B" w:rsidRDefault="00C4456B" w:rsidP="00BC5EA0">
      <w:pPr>
        <w:spacing w:after="0" w:line="240" w:lineRule="auto"/>
      </w:pPr>
      <w:r>
        <w:continuationSeparator/>
      </w:r>
    </w:p>
  </w:footnote>
  <w:footnote w:type="continuationNotice" w:id="1">
    <w:p w14:paraId="634D9F09" w14:textId="77777777" w:rsidR="00C4456B" w:rsidRDefault="00C445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778" w14:textId="0E5CFE80" w:rsidR="00BC5EA0" w:rsidRPr="00667E70" w:rsidRDefault="00812D63" w:rsidP="00812D63">
    <w:pPr>
      <w:pStyle w:val="Header"/>
      <w:tabs>
        <w:tab w:val="right" w:pos="13958"/>
      </w:tabs>
      <w:jc w:val="center"/>
      <w:rPr>
        <w:rFonts w:ascii="Tahoma" w:hAnsi="Tahoma" w:cs="Tahoma"/>
        <w:sz w:val="20"/>
        <w:szCs w:val="20"/>
      </w:rPr>
    </w:pPr>
    <w:hyperlink w:anchor="_top" w:history="1">
      <w:r w:rsidR="006B4B78" w:rsidRPr="006B4B78">
        <w:rPr>
          <w:rStyle w:val="Hyperlink"/>
        </w:rPr>
        <w:t xml:space="preserve">Your </w:t>
      </w:r>
      <w:r w:rsidR="00C27C72">
        <w:rPr>
          <w:rStyle w:val="Hyperlink"/>
        </w:rPr>
        <w:t>Communities</w:t>
      </w:r>
      <w:r w:rsidR="006B4B78" w:rsidRPr="006B4B78">
        <w:rPr>
          <w:rStyle w:val="Hyperlink"/>
        </w:rPr>
        <w:t xml:space="preserve"> Handbook</w:t>
      </w:r>
    </w:hyperlink>
    <w:r w:rsidR="008F6A3B" w:rsidRPr="00667E70">
      <w:rPr>
        <w:rFonts w:ascii="Tahoma" w:hAnsi="Tahoma" w:cs="Tahoma"/>
        <w:sz w:val="20"/>
        <w:szCs w:val="20"/>
      </w:rPr>
      <w:t xml:space="preserve"> </w:t>
    </w:r>
    <w:r w:rsidR="008F6A3B" w:rsidRPr="00667E70">
      <w:rPr>
        <w:rFonts w:ascii="Tahoma" w:hAnsi="Tahoma" w:cs="Tahoma"/>
        <w:sz w:val="20"/>
        <w:szCs w:val="20"/>
      </w:rPr>
      <w:tab/>
    </w:r>
    <w:r w:rsidR="008F6A3B" w:rsidRPr="00667E70">
      <w:rPr>
        <w:rFonts w:ascii="Tahoma" w:hAnsi="Tahoma" w:cs="Tahoma"/>
        <w:sz w:val="20"/>
        <w:szCs w:val="20"/>
      </w:rPr>
      <w:tab/>
    </w:r>
    <w:r w:rsidR="008F6A3B" w:rsidRPr="00667E70">
      <w:rPr>
        <w:rFonts w:ascii="Tahoma" w:hAnsi="Tahoma" w:cs="Tahoma"/>
        <w:sz w:val="20"/>
        <w:szCs w:val="20"/>
      </w:rPr>
      <w:tab/>
    </w:r>
    <w:r w:rsidR="00BC5EA0" w:rsidRPr="00667E70">
      <w:rPr>
        <w:rFonts w:ascii="Tahoma" w:hAnsi="Tahoma" w:cs="Tahoma"/>
        <w:sz w:val="20"/>
        <w:szCs w:val="20"/>
      </w:rPr>
      <w:t xml:space="preserve">Last updated: </w:t>
    </w:r>
    <w:r w:rsidR="009B279A">
      <w:rPr>
        <w:rFonts w:ascii="Tahoma" w:hAnsi="Tahoma" w:cs="Tahoma"/>
        <w:sz w:val="20"/>
        <w:szCs w:val="20"/>
      </w:rPr>
      <w:t>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626C"/>
    <w:multiLevelType w:val="hybridMultilevel"/>
    <w:tmpl w:val="0F02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65DF7"/>
    <w:multiLevelType w:val="hybridMultilevel"/>
    <w:tmpl w:val="EBCA4D7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0827B5"/>
    <w:multiLevelType w:val="hybridMultilevel"/>
    <w:tmpl w:val="2A5E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36B4F"/>
    <w:multiLevelType w:val="hybridMultilevel"/>
    <w:tmpl w:val="1C02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10C0D"/>
    <w:multiLevelType w:val="hybridMultilevel"/>
    <w:tmpl w:val="0BCE5D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C77C73"/>
    <w:multiLevelType w:val="hybridMultilevel"/>
    <w:tmpl w:val="2B7C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F43A11"/>
    <w:multiLevelType w:val="hybridMultilevel"/>
    <w:tmpl w:val="B220289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927415F"/>
    <w:multiLevelType w:val="hybridMultilevel"/>
    <w:tmpl w:val="51967DF0"/>
    <w:lvl w:ilvl="0" w:tplc="0809000F">
      <w:start w:val="1"/>
      <w:numFmt w:val="decimal"/>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8" w15:restartNumberingAfterBreak="0">
    <w:nsid w:val="09BE60E9"/>
    <w:multiLevelType w:val="hybridMultilevel"/>
    <w:tmpl w:val="9DFE9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14C10"/>
    <w:multiLevelType w:val="hybridMultilevel"/>
    <w:tmpl w:val="928A48F4"/>
    <w:lvl w:ilvl="0" w:tplc="0809000F">
      <w:start w:val="1"/>
      <w:numFmt w:val="decimal"/>
      <w:lvlText w:val="%1."/>
      <w:lvlJc w:val="left"/>
      <w:pPr>
        <w:ind w:left="1620" w:hanging="360"/>
      </w:pPr>
      <w:rPr>
        <w:rFonts w:hint="default"/>
      </w:rPr>
    </w:lvl>
    <w:lvl w:ilvl="1" w:tplc="08090019">
      <w:start w:val="1"/>
      <w:numFmt w:val="lowerLetter"/>
      <w:lvlText w:val="%2."/>
      <w:lvlJc w:val="left"/>
      <w:pPr>
        <w:ind w:left="2340" w:hanging="360"/>
      </w:pPr>
    </w:lvl>
    <w:lvl w:ilvl="2" w:tplc="0809001B">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 w15:restartNumberingAfterBreak="0">
    <w:nsid w:val="1001196D"/>
    <w:multiLevelType w:val="hybridMultilevel"/>
    <w:tmpl w:val="61A6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7F7A28"/>
    <w:multiLevelType w:val="hybridMultilevel"/>
    <w:tmpl w:val="6A664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A0541"/>
    <w:multiLevelType w:val="hybridMultilevel"/>
    <w:tmpl w:val="9248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3A644B"/>
    <w:multiLevelType w:val="hybridMultilevel"/>
    <w:tmpl w:val="CCA8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BE1F15"/>
    <w:multiLevelType w:val="hybridMultilevel"/>
    <w:tmpl w:val="495E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E4786E"/>
    <w:multiLevelType w:val="hybridMultilevel"/>
    <w:tmpl w:val="ACDE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EA522C"/>
    <w:multiLevelType w:val="hybridMultilevel"/>
    <w:tmpl w:val="2BE4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C140B8"/>
    <w:multiLevelType w:val="hybridMultilevel"/>
    <w:tmpl w:val="206E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6371AE"/>
    <w:multiLevelType w:val="hybridMultilevel"/>
    <w:tmpl w:val="FB92A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BF59CA"/>
    <w:multiLevelType w:val="hybridMultilevel"/>
    <w:tmpl w:val="BB7E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0A0783"/>
    <w:multiLevelType w:val="hybridMultilevel"/>
    <w:tmpl w:val="9BBE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A18D5"/>
    <w:multiLevelType w:val="hybridMultilevel"/>
    <w:tmpl w:val="C250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0751A9"/>
    <w:multiLevelType w:val="hybridMultilevel"/>
    <w:tmpl w:val="04AA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DE0C7D"/>
    <w:multiLevelType w:val="hybridMultilevel"/>
    <w:tmpl w:val="90F81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627DC9"/>
    <w:multiLevelType w:val="hybridMultilevel"/>
    <w:tmpl w:val="973E8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E71761"/>
    <w:multiLevelType w:val="hybridMultilevel"/>
    <w:tmpl w:val="15A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603E1E"/>
    <w:multiLevelType w:val="hybridMultilevel"/>
    <w:tmpl w:val="9A56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1A45A1"/>
    <w:multiLevelType w:val="hybridMultilevel"/>
    <w:tmpl w:val="FCC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053D2C"/>
    <w:multiLevelType w:val="hybridMultilevel"/>
    <w:tmpl w:val="1E4A7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01116A"/>
    <w:multiLevelType w:val="hybridMultilevel"/>
    <w:tmpl w:val="BEDEE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D655FC"/>
    <w:multiLevelType w:val="hybridMultilevel"/>
    <w:tmpl w:val="A24832A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9455903"/>
    <w:multiLevelType w:val="hybridMultilevel"/>
    <w:tmpl w:val="36083D88"/>
    <w:lvl w:ilvl="0" w:tplc="0809000B">
      <w:start w:val="1"/>
      <w:numFmt w:val="bullet"/>
      <w:lvlText w:val=""/>
      <w:lvlJc w:val="left"/>
      <w:pPr>
        <w:ind w:left="1620" w:hanging="360"/>
      </w:pPr>
      <w:rPr>
        <w:rFonts w:ascii="Wingdings" w:hAnsi="Wingdings"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2" w15:restartNumberingAfterBreak="0">
    <w:nsid w:val="3C426D92"/>
    <w:multiLevelType w:val="hybridMultilevel"/>
    <w:tmpl w:val="D3AE462A"/>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CCE6013"/>
    <w:multiLevelType w:val="hybridMultilevel"/>
    <w:tmpl w:val="F2345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BC0F32"/>
    <w:multiLevelType w:val="hybridMultilevel"/>
    <w:tmpl w:val="360E270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2753FAE"/>
    <w:multiLevelType w:val="hybridMultilevel"/>
    <w:tmpl w:val="63F0487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48568A9"/>
    <w:multiLevelType w:val="hybridMultilevel"/>
    <w:tmpl w:val="F59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EE0EC0"/>
    <w:multiLevelType w:val="hybridMultilevel"/>
    <w:tmpl w:val="E0525A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AC41538"/>
    <w:multiLevelType w:val="hybridMultilevel"/>
    <w:tmpl w:val="670C9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0A40B6"/>
    <w:multiLevelType w:val="hybridMultilevel"/>
    <w:tmpl w:val="A9B4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774611"/>
    <w:multiLevelType w:val="multilevel"/>
    <w:tmpl w:val="6CBA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C012C6"/>
    <w:multiLevelType w:val="hybridMultilevel"/>
    <w:tmpl w:val="B476C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F94583"/>
    <w:multiLevelType w:val="hybridMultilevel"/>
    <w:tmpl w:val="228A7300"/>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0223D6D"/>
    <w:multiLevelType w:val="hybridMultilevel"/>
    <w:tmpl w:val="93B2C19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1815EDD"/>
    <w:multiLevelType w:val="hybridMultilevel"/>
    <w:tmpl w:val="19649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CB3FC5"/>
    <w:multiLevelType w:val="hybridMultilevel"/>
    <w:tmpl w:val="94FA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0A3746"/>
    <w:multiLevelType w:val="hybridMultilevel"/>
    <w:tmpl w:val="5016C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FD5F8A"/>
    <w:multiLevelType w:val="hybridMultilevel"/>
    <w:tmpl w:val="0B46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A97148"/>
    <w:multiLevelType w:val="hybridMultilevel"/>
    <w:tmpl w:val="533ED818"/>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7B6C400A"/>
    <w:multiLevelType w:val="hybridMultilevel"/>
    <w:tmpl w:val="066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544D32"/>
    <w:multiLevelType w:val="hybridMultilevel"/>
    <w:tmpl w:val="6DD4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784362">
    <w:abstractNumId w:val="18"/>
  </w:num>
  <w:num w:numId="2" w16cid:durableId="1565484352">
    <w:abstractNumId w:val="12"/>
  </w:num>
  <w:num w:numId="3" w16cid:durableId="1154493202">
    <w:abstractNumId w:val="8"/>
  </w:num>
  <w:num w:numId="4" w16cid:durableId="106120695">
    <w:abstractNumId w:val="46"/>
  </w:num>
  <w:num w:numId="5" w16cid:durableId="1397169971">
    <w:abstractNumId w:val="13"/>
  </w:num>
  <w:num w:numId="6" w16cid:durableId="1152914383">
    <w:abstractNumId w:val="25"/>
  </w:num>
  <w:num w:numId="7" w16cid:durableId="171267506">
    <w:abstractNumId w:val="39"/>
  </w:num>
  <w:num w:numId="8" w16cid:durableId="1634097326">
    <w:abstractNumId w:val="38"/>
  </w:num>
  <w:num w:numId="9" w16cid:durableId="1052190661">
    <w:abstractNumId w:val="41"/>
  </w:num>
  <w:num w:numId="10" w16cid:durableId="2135980457">
    <w:abstractNumId w:val="24"/>
  </w:num>
  <w:num w:numId="11" w16cid:durableId="133252624">
    <w:abstractNumId w:val="42"/>
  </w:num>
  <w:num w:numId="12" w16cid:durableId="975795990">
    <w:abstractNumId w:val="32"/>
  </w:num>
  <w:num w:numId="13" w16cid:durableId="1701658892">
    <w:abstractNumId w:val="28"/>
  </w:num>
  <w:num w:numId="14" w16cid:durableId="1148471924">
    <w:abstractNumId w:val="4"/>
  </w:num>
  <w:num w:numId="15" w16cid:durableId="380902981">
    <w:abstractNumId w:val="37"/>
  </w:num>
  <w:num w:numId="16" w16cid:durableId="1006134739">
    <w:abstractNumId w:val="22"/>
  </w:num>
  <w:num w:numId="17" w16cid:durableId="568537721">
    <w:abstractNumId w:val="40"/>
  </w:num>
  <w:num w:numId="18" w16cid:durableId="1130367948">
    <w:abstractNumId w:val="33"/>
  </w:num>
  <w:num w:numId="19" w16cid:durableId="848761273">
    <w:abstractNumId w:val="23"/>
  </w:num>
  <w:num w:numId="20" w16cid:durableId="102117022">
    <w:abstractNumId w:val="16"/>
  </w:num>
  <w:num w:numId="21" w16cid:durableId="1857190506">
    <w:abstractNumId w:val="15"/>
  </w:num>
  <w:num w:numId="22" w16cid:durableId="921721791">
    <w:abstractNumId w:val="0"/>
  </w:num>
  <w:num w:numId="23" w16cid:durableId="1048459054">
    <w:abstractNumId w:val="20"/>
  </w:num>
  <w:num w:numId="24" w16cid:durableId="1182167817">
    <w:abstractNumId w:val="47"/>
  </w:num>
  <w:num w:numId="25" w16cid:durableId="2033191294">
    <w:abstractNumId w:val="30"/>
  </w:num>
  <w:num w:numId="26" w16cid:durableId="357387856">
    <w:abstractNumId w:val="3"/>
  </w:num>
  <w:num w:numId="27" w16cid:durableId="744841261">
    <w:abstractNumId w:val="45"/>
  </w:num>
  <w:num w:numId="28" w16cid:durableId="518398299">
    <w:abstractNumId w:val="44"/>
  </w:num>
  <w:num w:numId="29" w16cid:durableId="268397218">
    <w:abstractNumId w:val="21"/>
  </w:num>
  <w:num w:numId="30" w16cid:durableId="729231079">
    <w:abstractNumId w:val="5"/>
  </w:num>
  <w:num w:numId="31" w16cid:durableId="292173224">
    <w:abstractNumId w:val="27"/>
  </w:num>
  <w:num w:numId="32" w16cid:durableId="1242984172">
    <w:abstractNumId w:val="17"/>
  </w:num>
  <w:num w:numId="33" w16cid:durableId="1731348401">
    <w:abstractNumId w:val="19"/>
  </w:num>
  <w:num w:numId="34" w16cid:durableId="154347589">
    <w:abstractNumId w:val="10"/>
  </w:num>
  <w:num w:numId="35" w16cid:durableId="1715420915">
    <w:abstractNumId w:val="26"/>
  </w:num>
  <w:num w:numId="36" w16cid:durableId="687560441">
    <w:abstractNumId w:val="36"/>
  </w:num>
  <w:num w:numId="37" w16cid:durableId="433136975">
    <w:abstractNumId w:val="1"/>
  </w:num>
  <w:num w:numId="38" w16cid:durableId="1204441389">
    <w:abstractNumId w:val="2"/>
  </w:num>
  <w:num w:numId="39" w16cid:durableId="698552231">
    <w:abstractNumId w:val="29"/>
  </w:num>
  <w:num w:numId="40" w16cid:durableId="951206569">
    <w:abstractNumId w:val="11"/>
  </w:num>
  <w:num w:numId="41" w16cid:durableId="265620433">
    <w:abstractNumId w:val="14"/>
  </w:num>
  <w:num w:numId="42" w16cid:durableId="710345108">
    <w:abstractNumId w:val="48"/>
  </w:num>
  <w:num w:numId="43" w16cid:durableId="342971555">
    <w:abstractNumId w:val="34"/>
  </w:num>
  <w:num w:numId="44" w16cid:durableId="230703319">
    <w:abstractNumId w:val="31"/>
  </w:num>
  <w:num w:numId="45" w16cid:durableId="1504974525">
    <w:abstractNumId w:val="9"/>
  </w:num>
  <w:num w:numId="46" w16cid:durableId="1735884448">
    <w:abstractNumId w:val="7"/>
  </w:num>
  <w:num w:numId="47" w16cid:durableId="274606868">
    <w:abstractNumId w:val="43"/>
  </w:num>
  <w:num w:numId="48" w16cid:durableId="1999113174">
    <w:abstractNumId w:val="35"/>
  </w:num>
  <w:num w:numId="49" w16cid:durableId="1973242447">
    <w:abstractNumId w:val="6"/>
  </w:num>
  <w:num w:numId="50" w16cid:durableId="615521918">
    <w:abstractNumId w:val="50"/>
  </w:num>
  <w:num w:numId="51" w16cid:durableId="721826832">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0A6FE9"/>
    <w:rsid w:val="00000627"/>
    <w:rsid w:val="00001609"/>
    <w:rsid w:val="00003CE7"/>
    <w:rsid w:val="0000469C"/>
    <w:rsid w:val="000072A1"/>
    <w:rsid w:val="0001182E"/>
    <w:rsid w:val="00013B89"/>
    <w:rsid w:val="00014FB8"/>
    <w:rsid w:val="0001615D"/>
    <w:rsid w:val="0002742C"/>
    <w:rsid w:val="00027D28"/>
    <w:rsid w:val="00035AE4"/>
    <w:rsid w:val="000367D3"/>
    <w:rsid w:val="000421A4"/>
    <w:rsid w:val="00043724"/>
    <w:rsid w:val="00043E66"/>
    <w:rsid w:val="00043ECA"/>
    <w:rsid w:val="00047437"/>
    <w:rsid w:val="00050FEB"/>
    <w:rsid w:val="000519AD"/>
    <w:rsid w:val="0005328C"/>
    <w:rsid w:val="00053341"/>
    <w:rsid w:val="00054930"/>
    <w:rsid w:val="00054E6C"/>
    <w:rsid w:val="00055D8B"/>
    <w:rsid w:val="00056363"/>
    <w:rsid w:val="0005637E"/>
    <w:rsid w:val="000612C4"/>
    <w:rsid w:val="00063478"/>
    <w:rsid w:val="00063635"/>
    <w:rsid w:val="0006455C"/>
    <w:rsid w:val="000657ED"/>
    <w:rsid w:val="000674F2"/>
    <w:rsid w:val="000677BF"/>
    <w:rsid w:val="000700A6"/>
    <w:rsid w:val="0007049C"/>
    <w:rsid w:val="0007221B"/>
    <w:rsid w:val="0007257B"/>
    <w:rsid w:val="00072D0E"/>
    <w:rsid w:val="00073802"/>
    <w:rsid w:val="000747E0"/>
    <w:rsid w:val="00076D4B"/>
    <w:rsid w:val="00077674"/>
    <w:rsid w:val="000816BC"/>
    <w:rsid w:val="0009477E"/>
    <w:rsid w:val="00094C11"/>
    <w:rsid w:val="00096280"/>
    <w:rsid w:val="00096EAC"/>
    <w:rsid w:val="000A4B74"/>
    <w:rsid w:val="000A620E"/>
    <w:rsid w:val="000A7A7C"/>
    <w:rsid w:val="000A7FFD"/>
    <w:rsid w:val="000B2211"/>
    <w:rsid w:val="000B4158"/>
    <w:rsid w:val="000B4912"/>
    <w:rsid w:val="000B5429"/>
    <w:rsid w:val="000B5B7C"/>
    <w:rsid w:val="000C0266"/>
    <w:rsid w:val="000C09F5"/>
    <w:rsid w:val="000C2ACA"/>
    <w:rsid w:val="000C6502"/>
    <w:rsid w:val="000D30B8"/>
    <w:rsid w:val="000D4F00"/>
    <w:rsid w:val="000D7B18"/>
    <w:rsid w:val="000E0AE1"/>
    <w:rsid w:val="000E160D"/>
    <w:rsid w:val="000E1F5B"/>
    <w:rsid w:val="000E2816"/>
    <w:rsid w:val="000E3DD1"/>
    <w:rsid w:val="000E66C4"/>
    <w:rsid w:val="000F0CB1"/>
    <w:rsid w:val="000F21CA"/>
    <w:rsid w:val="000F2914"/>
    <w:rsid w:val="000F3095"/>
    <w:rsid w:val="000F4177"/>
    <w:rsid w:val="000F4C58"/>
    <w:rsid w:val="000F62F7"/>
    <w:rsid w:val="000F772B"/>
    <w:rsid w:val="0010052B"/>
    <w:rsid w:val="00100B8B"/>
    <w:rsid w:val="00101E9B"/>
    <w:rsid w:val="00102B55"/>
    <w:rsid w:val="00106ECB"/>
    <w:rsid w:val="0011048C"/>
    <w:rsid w:val="001138FA"/>
    <w:rsid w:val="00113FCD"/>
    <w:rsid w:val="001142EA"/>
    <w:rsid w:val="00117CC4"/>
    <w:rsid w:val="00120080"/>
    <w:rsid w:val="00121992"/>
    <w:rsid w:val="0012339A"/>
    <w:rsid w:val="0012403C"/>
    <w:rsid w:val="00124C47"/>
    <w:rsid w:val="00127C77"/>
    <w:rsid w:val="0013055B"/>
    <w:rsid w:val="0013099D"/>
    <w:rsid w:val="0013492E"/>
    <w:rsid w:val="0013508D"/>
    <w:rsid w:val="00135590"/>
    <w:rsid w:val="001369B5"/>
    <w:rsid w:val="00140125"/>
    <w:rsid w:val="00141E45"/>
    <w:rsid w:val="001437CA"/>
    <w:rsid w:val="00144735"/>
    <w:rsid w:val="00144D5B"/>
    <w:rsid w:val="00150896"/>
    <w:rsid w:val="0015525C"/>
    <w:rsid w:val="00157A9D"/>
    <w:rsid w:val="00165414"/>
    <w:rsid w:val="001673A0"/>
    <w:rsid w:val="00170E64"/>
    <w:rsid w:val="00171B8D"/>
    <w:rsid w:val="00172A32"/>
    <w:rsid w:val="00174467"/>
    <w:rsid w:val="00177501"/>
    <w:rsid w:val="001833EC"/>
    <w:rsid w:val="0018425F"/>
    <w:rsid w:val="00185A2B"/>
    <w:rsid w:val="0018659E"/>
    <w:rsid w:val="001902B4"/>
    <w:rsid w:val="0019148B"/>
    <w:rsid w:val="001953B6"/>
    <w:rsid w:val="00195F73"/>
    <w:rsid w:val="001962FA"/>
    <w:rsid w:val="00196F15"/>
    <w:rsid w:val="001A18A1"/>
    <w:rsid w:val="001A1951"/>
    <w:rsid w:val="001A5494"/>
    <w:rsid w:val="001A5D60"/>
    <w:rsid w:val="001A7C29"/>
    <w:rsid w:val="001B27B8"/>
    <w:rsid w:val="001B3186"/>
    <w:rsid w:val="001B3730"/>
    <w:rsid w:val="001B3A1B"/>
    <w:rsid w:val="001B4425"/>
    <w:rsid w:val="001B50FD"/>
    <w:rsid w:val="001B52EC"/>
    <w:rsid w:val="001B58E0"/>
    <w:rsid w:val="001B7CAD"/>
    <w:rsid w:val="001C194F"/>
    <w:rsid w:val="001C1EEC"/>
    <w:rsid w:val="001C3E83"/>
    <w:rsid w:val="001C44BD"/>
    <w:rsid w:val="001C60B0"/>
    <w:rsid w:val="001D1008"/>
    <w:rsid w:val="001D3327"/>
    <w:rsid w:val="001D6256"/>
    <w:rsid w:val="001E2AB3"/>
    <w:rsid w:val="001F2260"/>
    <w:rsid w:val="001F77F4"/>
    <w:rsid w:val="001F7C15"/>
    <w:rsid w:val="00201471"/>
    <w:rsid w:val="00201C70"/>
    <w:rsid w:val="0021313A"/>
    <w:rsid w:val="002158D4"/>
    <w:rsid w:val="00217B62"/>
    <w:rsid w:val="00220762"/>
    <w:rsid w:val="0022123E"/>
    <w:rsid w:val="00223475"/>
    <w:rsid w:val="00224FBC"/>
    <w:rsid w:val="00225080"/>
    <w:rsid w:val="002252EE"/>
    <w:rsid w:val="0023251B"/>
    <w:rsid w:val="0023317C"/>
    <w:rsid w:val="002344E4"/>
    <w:rsid w:val="002356C8"/>
    <w:rsid w:val="002378E8"/>
    <w:rsid w:val="002410DC"/>
    <w:rsid w:val="0024112A"/>
    <w:rsid w:val="00242C5C"/>
    <w:rsid w:val="00244F87"/>
    <w:rsid w:val="00245733"/>
    <w:rsid w:val="00245FD3"/>
    <w:rsid w:val="00246E3A"/>
    <w:rsid w:val="00250A45"/>
    <w:rsid w:val="00250F8C"/>
    <w:rsid w:val="00253609"/>
    <w:rsid w:val="00255647"/>
    <w:rsid w:val="00260511"/>
    <w:rsid w:val="00261538"/>
    <w:rsid w:val="0026230B"/>
    <w:rsid w:val="00262A7E"/>
    <w:rsid w:val="002633AF"/>
    <w:rsid w:val="00267C49"/>
    <w:rsid w:val="00267C8C"/>
    <w:rsid w:val="00267E37"/>
    <w:rsid w:val="002722C4"/>
    <w:rsid w:val="00274192"/>
    <w:rsid w:val="0027499C"/>
    <w:rsid w:val="00275F57"/>
    <w:rsid w:val="002808D3"/>
    <w:rsid w:val="0028099A"/>
    <w:rsid w:val="00282D02"/>
    <w:rsid w:val="00283562"/>
    <w:rsid w:val="00287DEF"/>
    <w:rsid w:val="002902BE"/>
    <w:rsid w:val="00290920"/>
    <w:rsid w:val="00290971"/>
    <w:rsid w:val="00290BDE"/>
    <w:rsid w:val="00291D98"/>
    <w:rsid w:val="00293824"/>
    <w:rsid w:val="00294585"/>
    <w:rsid w:val="002945B4"/>
    <w:rsid w:val="002A143D"/>
    <w:rsid w:val="002A29D3"/>
    <w:rsid w:val="002A3D13"/>
    <w:rsid w:val="002A6ADD"/>
    <w:rsid w:val="002A701D"/>
    <w:rsid w:val="002A7552"/>
    <w:rsid w:val="002B0DA1"/>
    <w:rsid w:val="002B0EBB"/>
    <w:rsid w:val="002B3F66"/>
    <w:rsid w:val="002B4686"/>
    <w:rsid w:val="002B4D07"/>
    <w:rsid w:val="002B5AF5"/>
    <w:rsid w:val="002C09F4"/>
    <w:rsid w:val="002C4084"/>
    <w:rsid w:val="002C7B2E"/>
    <w:rsid w:val="002D1307"/>
    <w:rsid w:val="002D251D"/>
    <w:rsid w:val="002D2CF0"/>
    <w:rsid w:val="002D5DA3"/>
    <w:rsid w:val="002E0E47"/>
    <w:rsid w:val="002E3391"/>
    <w:rsid w:val="002E3931"/>
    <w:rsid w:val="002E4284"/>
    <w:rsid w:val="002E4B85"/>
    <w:rsid w:val="002E79B7"/>
    <w:rsid w:val="002F38EE"/>
    <w:rsid w:val="002F4E60"/>
    <w:rsid w:val="002F50E5"/>
    <w:rsid w:val="002F5362"/>
    <w:rsid w:val="003012AF"/>
    <w:rsid w:val="00301C21"/>
    <w:rsid w:val="00302C49"/>
    <w:rsid w:val="003043A7"/>
    <w:rsid w:val="00311E81"/>
    <w:rsid w:val="003169FE"/>
    <w:rsid w:val="00317E69"/>
    <w:rsid w:val="0032007D"/>
    <w:rsid w:val="00320A74"/>
    <w:rsid w:val="003228F6"/>
    <w:rsid w:val="00325B90"/>
    <w:rsid w:val="00330198"/>
    <w:rsid w:val="00334120"/>
    <w:rsid w:val="003351F1"/>
    <w:rsid w:val="00337FEF"/>
    <w:rsid w:val="003429FA"/>
    <w:rsid w:val="00343E83"/>
    <w:rsid w:val="0035177E"/>
    <w:rsid w:val="00362B21"/>
    <w:rsid w:val="00364293"/>
    <w:rsid w:val="00364F75"/>
    <w:rsid w:val="00371634"/>
    <w:rsid w:val="00371909"/>
    <w:rsid w:val="0037627A"/>
    <w:rsid w:val="0038021C"/>
    <w:rsid w:val="0038542F"/>
    <w:rsid w:val="003922E3"/>
    <w:rsid w:val="00393BBE"/>
    <w:rsid w:val="00393FD2"/>
    <w:rsid w:val="003947E3"/>
    <w:rsid w:val="00395491"/>
    <w:rsid w:val="00395ABD"/>
    <w:rsid w:val="003A21EA"/>
    <w:rsid w:val="003A444B"/>
    <w:rsid w:val="003B0917"/>
    <w:rsid w:val="003B1E5D"/>
    <w:rsid w:val="003B2BB6"/>
    <w:rsid w:val="003B4D93"/>
    <w:rsid w:val="003B4E34"/>
    <w:rsid w:val="003B55E5"/>
    <w:rsid w:val="003B57EE"/>
    <w:rsid w:val="003B6CFE"/>
    <w:rsid w:val="003B71A3"/>
    <w:rsid w:val="003B76A6"/>
    <w:rsid w:val="003C0370"/>
    <w:rsid w:val="003C0AC1"/>
    <w:rsid w:val="003C1DB1"/>
    <w:rsid w:val="003C75F8"/>
    <w:rsid w:val="003C7784"/>
    <w:rsid w:val="003D2208"/>
    <w:rsid w:val="003D52E2"/>
    <w:rsid w:val="003E02E6"/>
    <w:rsid w:val="003E583C"/>
    <w:rsid w:val="003E7740"/>
    <w:rsid w:val="003F2910"/>
    <w:rsid w:val="003F2A85"/>
    <w:rsid w:val="003F2ED9"/>
    <w:rsid w:val="003F3E5A"/>
    <w:rsid w:val="003F4CD3"/>
    <w:rsid w:val="003F68C7"/>
    <w:rsid w:val="0040199A"/>
    <w:rsid w:val="00402B2E"/>
    <w:rsid w:val="004060FD"/>
    <w:rsid w:val="00412B57"/>
    <w:rsid w:val="00414632"/>
    <w:rsid w:val="004146ED"/>
    <w:rsid w:val="00415DE7"/>
    <w:rsid w:val="0042028A"/>
    <w:rsid w:val="004239A1"/>
    <w:rsid w:val="00423F28"/>
    <w:rsid w:val="00424323"/>
    <w:rsid w:val="00427884"/>
    <w:rsid w:val="00432654"/>
    <w:rsid w:val="004379B2"/>
    <w:rsid w:val="0044299D"/>
    <w:rsid w:val="00444450"/>
    <w:rsid w:val="004456FC"/>
    <w:rsid w:val="00447AE2"/>
    <w:rsid w:val="00451EAD"/>
    <w:rsid w:val="004528B7"/>
    <w:rsid w:val="00452E89"/>
    <w:rsid w:val="004567F5"/>
    <w:rsid w:val="00457FB4"/>
    <w:rsid w:val="004623F1"/>
    <w:rsid w:val="004632A7"/>
    <w:rsid w:val="00464C99"/>
    <w:rsid w:val="00466AF3"/>
    <w:rsid w:val="0047027A"/>
    <w:rsid w:val="00470867"/>
    <w:rsid w:val="00471E1C"/>
    <w:rsid w:val="004731D8"/>
    <w:rsid w:val="00473572"/>
    <w:rsid w:val="004736E4"/>
    <w:rsid w:val="004747A4"/>
    <w:rsid w:val="004751BF"/>
    <w:rsid w:val="00476E3E"/>
    <w:rsid w:val="004817A1"/>
    <w:rsid w:val="00481CDD"/>
    <w:rsid w:val="00481E93"/>
    <w:rsid w:val="00482298"/>
    <w:rsid w:val="00484A13"/>
    <w:rsid w:val="00490EE3"/>
    <w:rsid w:val="00491CBA"/>
    <w:rsid w:val="00495182"/>
    <w:rsid w:val="00497B6B"/>
    <w:rsid w:val="004A0D5C"/>
    <w:rsid w:val="004A30E4"/>
    <w:rsid w:val="004A64E5"/>
    <w:rsid w:val="004B0F7B"/>
    <w:rsid w:val="004B62DC"/>
    <w:rsid w:val="004B63C8"/>
    <w:rsid w:val="004B7E7A"/>
    <w:rsid w:val="004C0A99"/>
    <w:rsid w:val="004C191C"/>
    <w:rsid w:val="004C1B0A"/>
    <w:rsid w:val="004C2141"/>
    <w:rsid w:val="004C2359"/>
    <w:rsid w:val="004C456A"/>
    <w:rsid w:val="004D1131"/>
    <w:rsid w:val="004D5337"/>
    <w:rsid w:val="004D6213"/>
    <w:rsid w:val="004D7A9A"/>
    <w:rsid w:val="004E5211"/>
    <w:rsid w:val="004F1439"/>
    <w:rsid w:val="004F4B00"/>
    <w:rsid w:val="004F5058"/>
    <w:rsid w:val="004F57F3"/>
    <w:rsid w:val="005000BA"/>
    <w:rsid w:val="00506B9C"/>
    <w:rsid w:val="0050703A"/>
    <w:rsid w:val="00507551"/>
    <w:rsid w:val="00511B53"/>
    <w:rsid w:val="00512080"/>
    <w:rsid w:val="00512A8F"/>
    <w:rsid w:val="00512ACE"/>
    <w:rsid w:val="00514143"/>
    <w:rsid w:val="0051656A"/>
    <w:rsid w:val="00522F2A"/>
    <w:rsid w:val="0052598B"/>
    <w:rsid w:val="005309FD"/>
    <w:rsid w:val="00531A4A"/>
    <w:rsid w:val="005326AB"/>
    <w:rsid w:val="005334EC"/>
    <w:rsid w:val="00533BE4"/>
    <w:rsid w:val="0053690B"/>
    <w:rsid w:val="00540043"/>
    <w:rsid w:val="00544F68"/>
    <w:rsid w:val="005475B2"/>
    <w:rsid w:val="00547A6B"/>
    <w:rsid w:val="00547F04"/>
    <w:rsid w:val="00554627"/>
    <w:rsid w:val="0055462D"/>
    <w:rsid w:val="00561110"/>
    <w:rsid w:val="0056353D"/>
    <w:rsid w:val="00564559"/>
    <w:rsid w:val="0057121A"/>
    <w:rsid w:val="0057128D"/>
    <w:rsid w:val="005723CE"/>
    <w:rsid w:val="00573D39"/>
    <w:rsid w:val="005750B4"/>
    <w:rsid w:val="00577741"/>
    <w:rsid w:val="00580DFB"/>
    <w:rsid w:val="00584BC7"/>
    <w:rsid w:val="0058567E"/>
    <w:rsid w:val="005913F4"/>
    <w:rsid w:val="00591B97"/>
    <w:rsid w:val="005929CC"/>
    <w:rsid w:val="00592BE6"/>
    <w:rsid w:val="00595EE2"/>
    <w:rsid w:val="005968C0"/>
    <w:rsid w:val="005A070C"/>
    <w:rsid w:val="005A0F90"/>
    <w:rsid w:val="005A1334"/>
    <w:rsid w:val="005A1AF3"/>
    <w:rsid w:val="005A1B79"/>
    <w:rsid w:val="005A2577"/>
    <w:rsid w:val="005A3438"/>
    <w:rsid w:val="005A3B7E"/>
    <w:rsid w:val="005A40A6"/>
    <w:rsid w:val="005A41A7"/>
    <w:rsid w:val="005A4483"/>
    <w:rsid w:val="005A5791"/>
    <w:rsid w:val="005B258B"/>
    <w:rsid w:val="005B4627"/>
    <w:rsid w:val="005B5689"/>
    <w:rsid w:val="005B5CB3"/>
    <w:rsid w:val="005B77AD"/>
    <w:rsid w:val="005C3675"/>
    <w:rsid w:val="005C59DF"/>
    <w:rsid w:val="005D31A3"/>
    <w:rsid w:val="005D570C"/>
    <w:rsid w:val="005D59EA"/>
    <w:rsid w:val="005D645A"/>
    <w:rsid w:val="005E2A97"/>
    <w:rsid w:val="005E4AE1"/>
    <w:rsid w:val="005E4FD3"/>
    <w:rsid w:val="005F0488"/>
    <w:rsid w:val="005F1F8E"/>
    <w:rsid w:val="005F4A2A"/>
    <w:rsid w:val="00600039"/>
    <w:rsid w:val="00605DA3"/>
    <w:rsid w:val="006077FF"/>
    <w:rsid w:val="006079C3"/>
    <w:rsid w:val="00607B36"/>
    <w:rsid w:val="006108BD"/>
    <w:rsid w:val="006132F4"/>
    <w:rsid w:val="006139F1"/>
    <w:rsid w:val="00615C98"/>
    <w:rsid w:val="00616D0E"/>
    <w:rsid w:val="00621F0E"/>
    <w:rsid w:val="00624768"/>
    <w:rsid w:val="00625A0C"/>
    <w:rsid w:val="0063068F"/>
    <w:rsid w:val="00632313"/>
    <w:rsid w:val="00632D68"/>
    <w:rsid w:val="00632F66"/>
    <w:rsid w:val="00633ACA"/>
    <w:rsid w:val="00634671"/>
    <w:rsid w:val="006350A6"/>
    <w:rsid w:val="006373BB"/>
    <w:rsid w:val="0063770F"/>
    <w:rsid w:val="0064182A"/>
    <w:rsid w:val="00645354"/>
    <w:rsid w:val="00645948"/>
    <w:rsid w:val="00647FFB"/>
    <w:rsid w:val="0065066B"/>
    <w:rsid w:val="0065603C"/>
    <w:rsid w:val="00660A65"/>
    <w:rsid w:val="00661FC9"/>
    <w:rsid w:val="006621DF"/>
    <w:rsid w:val="006659FF"/>
    <w:rsid w:val="00667E70"/>
    <w:rsid w:val="00670E8B"/>
    <w:rsid w:val="0067154E"/>
    <w:rsid w:val="006717DA"/>
    <w:rsid w:val="0067226B"/>
    <w:rsid w:val="006739EA"/>
    <w:rsid w:val="0067585F"/>
    <w:rsid w:val="00677F7D"/>
    <w:rsid w:val="00682959"/>
    <w:rsid w:val="00684E14"/>
    <w:rsid w:val="0069271A"/>
    <w:rsid w:val="00692A82"/>
    <w:rsid w:val="00692B27"/>
    <w:rsid w:val="00693F29"/>
    <w:rsid w:val="00694F30"/>
    <w:rsid w:val="006A2AB1"/>
    <w:rsid w:val="006A4597"/>
    <w:rsid w:val="006A62E5"/>
    <w:rsid w:val="006B175E"/>
    <w:rsid w:val="006B1D3C"/>
    <w:rsid w:val="006B2D6D"/>
    <w:rsid w:val="006B393A"/>
    <w:rsid w:val="006B397D"/>
    <w:rsid w:val="006B4103"/>
    <w:rsid w:val="006B4B78"/>
    <w:rsid w:val="006B5DD9"/>
    <w:rsid w:val="006B7972"/>
    <w:rsid w:val="006C0B34"/>
    <w:rsid w:val="006C2431"/>
    <w:rsid w:val="006C41AC"/>
    <w:rsid w:val="006C4E75"/>
    <w:rsid w:val="006C574C"/>
    <w:rsid w:val="006D0788"/>
    <w:rsid w:val="006D134F"/>
    <w:rsid w:val="006D2F89"/>
    <w:rsid w:val="006D300B"/>
    <w:rsid w:val="006D4ECF"/>
    <w:rsid w:val="006D5B0D"/>
    <w:rsid w:val="006D7DE4"/>
    <w:rsid w:val="006E146C"/>
    <w:rsid w:val="006E2367"/>
    <w:rsid w:val="006E43E1"/>
    <w:rsid w:val="006E5711"/>
    <w:rsid w:val="006E6B67"/>
    <w:rsid w:val="006E7E70"/>
    <w:rsid w:val="006F038A"/>
    <w:rsid w:val="006F07B3"/>
    <w:rsid w:val="006F0D44"/>
    <w:rsid w:val="006F1534"/>
    <w:rsid w:val="006F2037"/>
    <w:rsid w:val="006F4BAF"/>
    <w:rsid w:val="006F4BF2"/>
    <w:rsid w:val="006F5543"/>
    <w:rsid w:val="007040EA"/>
    <w:rsid w:val="0071228F"/>
    <w:rsid w:val="00713D35"/>
    <w:rsid w:val="007166C6"/>
    <w:rsid w:val="00722352"/>
    <w:rsid w:val="00723642"/>
    <w:rsid w:val="00725925"/>
    <w:rsid w:val="007269C3"/>
    <w:rsid w:val="00726C15"/>
    <w:rsid w:val="00727947"/>
    <w:rsid w:val="00727B43"/>
    <w:rsid w:val="00730129"/>
    <w:rsid w:val="007326A4"/>
    <w:rsid w:val="007345BE"/>
    <w:rsid w:val="00735DAA"/>
    <w:rsid w:val="00736DCD"/>
    <w:rsid w:val="007401E2"/>
    <w:rsid w:val="00741D18"/>
    <w:rsid w:val="00743094"/>
    <w:rsid w:val="00744B0A"/>
    <w:rsid w:val="007464A0"/>
    <w:rsid w:val="007511D6"/>
    <w:rsid w:val="00753212"/>
    <w:rsid w:val="00754571"/>
    <w:rsid w:val="007563BA"/>
    <w:rsid w:val="00756518"/>
    <w:rsid w:val="00756C96"/>
    <w:rsid w:val="00762E7D"/>
    <w:rsid w:val="007664A4"/>
    <w:rsid w:val="007673D9"/>
    <w:rsid w:val="00767C3C"/>
    <w:rsid w:val="0077127B"/>
    <w:rsid w:val="007720F5"/>
    <w:rsid w:val="00774F4F"/>
    <w:rsid w:val="00780874"/>
    <w:rsid w:val="00784AFD"/>
    <w:rsid w:val="0078718D"/>
    <w:rsid w:val="00791A23"/>
    <w:rsid w:val="007956B7"/>
    <w:rsid w:val="0079676E"/>
    <w:rsid w:val="007978A9"/>
    <w:rsid w:val="007A2B9B"/>
    <w:rsid w:val="007A3ED5"/>
    <w:rsid w:val="007A733C"/>
    <w:rsid w:val="007A7630"/>
    <w:rsid w:val="007B0784"/>
    <w:rsid w:val="007B0B11"/>
    <w:rsid w:val="007B15E6"/>
    <w:rsid w:val="007B16BA"/>
    <w:rsid w:val="007B419A"/>
    <w:rsid w:val="007B4A60"/>
    <w:rsid w:val="007B7407"/>
    <w:rsid w:val="007B7544"/>
    <w:rsid w:val="007C380A"/>
    <w:rsid w:val="007C3992"/>
    <w:rsid w:val="007D077B"/>
    <w:rsid w:val="007D308E"/>
    <w:rsid w:val="007D3D16"/>
    <w:rsid w:val="007D42FA"/>
    <w:rsid w:val="007D6939"/>
    <w:rsid w:val="007D7036"/>
    <w:rsid w:val="007D73F0"/>
    <w:rsid w:val="007E13D5"/>
    <w:rsid w:val="007E2459"/>
    <w:rsid w:val="007F1712"/>
    <w:rsid w:val="007F1F6A"/>
    <w:rsid w:val="007F289F"/>
    <w:rsid w:val="007F28B2"/>
    <w:rsid w:val="007F4372"/>
    <w:rsid w:val="007F79FF"/>
    <w:rsid w:val="0080074A"/>
    <w:rsid w:val="00801359"/>
    <w:rsid w:val="0080340F"/>
    <w:rsid w:val="00803F07"/>
    <w:rsid w:val="008044B1"/>
    <w:rsid w:val="008046D2"/>
    <w:rsid w:val="00806081"/>
    <w:rsid w:val="00806FFB"/>
    <w:rsid w:val="00810C18"/>
    <w:rsid w:val="00812D63"/>
    <w:rsid w:val="0081454B"/>
    <w:rsid w:val="00815757"/>
    <w:rsid w:val="008162E2"/>
    <w:rsid w:val="00816799"/>
    <w:rsid w:val="0081796A"/>
    <w:rsid w:val="00821D31"/>
    <w:rsid w:val="00824D46"/>
    <w:rsid w:val="0082635E"/>
    <w:rsid w:val="008303B5"/>
    <w:rsid w:val="008369E7"/>
    <w:rsid w:val="008435A8"/>
    <w:rsid w:val="0084722B"/>
    <w:rsid w:val="00851099"/>
    <w:rsid w:val="008626EE"/>
    <w:rsid w:val="0086410E"/>
    <w:rsid w:val="008658C5"/>
    <w:rsid w:val="008665E3"/>
    <w:rsid w:val="008672A8"/>
    <w:rsid w:val="008714A1"/>
    <w:rsid w:val="00871FC8"/>
    <w:rsid w:val="0087378A"/>
    <w:rsid w:val="00873E54"/>
    <w:rsid w:val="00873EB7"/>
    <w:rsid w:val="008804DA"/>
    <w:rsid w:val="00880B7C"/>
    <w:rsid w:val="008845F3"/>
    <w:rsid w:val="00885E99"/>
    <w:rsid w:val="008865C8"/>
    <w:rsid w:val="0088661E"/>
    <w:rsid w:val="008913D3"/>
    <w:rsid w:val="00892826"/>
    <w:rsid w:val="00895301"/>
    <w:rsid w:val="00895AE1"/>
    <w:rsid w:val="00897D39"/>
    <w:rsid w:val="008A1308"/>
    <w:rsid w:val="008A1EF9"/>
    <w:rsid w:val="008A48DC"/>
    <w:rsid w:val="008A4A13"/>
    <w:rsid w:val="008A4EB3"/>
    <w:rsid w:val="008B3060"/>
    <w:rsid w:val="008B5CD4"/>
    <w:rsid w:val="008B5DB5"/>
    <w:rsid w:val="008B6097"/>
    <w:rsid w:val="008B729E"/>
    <w:rsid w:val="008B7B95"/>
    <w:rsid w:val="008C0633"/>
    <w:rsid w:val="008C080F"/>
    <w:rsid w:val="008C1174"/>
    <w:rsid w:val="008C12B4"/>
    <w:rsid w:val="008C3BE5"/>
    <w:rsid w:val="008C419D"/>
    <w:rsid w:val="008C4628"/>
    <w:rsid w:val="008C5006"/>
    <w:rsid w:val="008C691A"/>
    <w:rsid w:val="008D0325"/>
    <w:rsid w:val="008D0457"/>
    <w:rsid w:val="008D0A36"/>
    <w:rsid w:val="008D245A"/>
    <w:rsid w:val="008D2D58"/>
    <w:rsid w:val="008D32A0"/>
    <w:rsid w:val="008D3442"/>
    <w:rsid w:val="008D35CF"/>
    <w:rsid w:val="008D3629"/>
    <w:rsid w:val="008D7C51"/>
    <w:rsid w:val="008E0A3D"/>
    <w:rsid w:val="008E22AE"/>
    <w:rsid w:val="008E27C8"/>
    <w:rsid w:val="008E36AB"/>
    <w:rsid w:val="008E5571"/>
    <w:rsid w:val="008E5ED3"/>
    <w:rsid w:val="008E6DEE"/>
    <w:rsid w:val="008F02F9"/>
    <w:rsid w:val="008F4137"/>
    <w:rsid w:val="008F50CC"/>
    <w:rsid w:val="008F6A3B"/>
    <w:rsid w:val="00901B9F"/>
    <w:rsid w:val="00901C34"/>
    <w:rsid w:val="0090320A"/>
    <w:rsid w:val="0090341A"/>
    <w:rsid w:val="0090426F"/>
    <w:rsid w:val="00906C30"/>
    <w:rsid w:val="00906D48"/>
    <w:rsid w:val="009075A2"/>
    <w:rsid w:val="009116B9"/>
    <w:rsid w:val="00912CEF"/>
    <w:rsid w:val="00915E38"/>
    <w:rsid w:val="0091714D"/>
    <w:rsid w:val="00917CD0"/>
    <w:rsid w:val="00917EFB"/>
    <w:rsid w:val="00920958"/>
    <w:rsid w:val="00922052"/>
    <w:rsid w:val="00930F32"/>
    <w:rsid w:val="00931806"/>
    <w:rsid w:val="00934CA8"/>
    <w:rsid w:val="00935A50"/>
    <w:rsid w:val="00935EE5"/>
    <w:rsid w:val="00940BD7"/>
    <w:rsid w:val="00940BFF"/>
    <w:rsid w:val="00941E0A"/>
    <w:rsid w:val="009422DC"/>
    <w:rsid w:val="0094341E"/>
    <w:rsid w:val="009448CC"/>
    <w:rsid w:val="009461BB"/>
    <w:rsid w:val="00951BFA"/>
    <w:rsid w:val="00953BF9"/>
    <w:rsid w:val="00953DE8"/>
    <w:rsid w:val="009543DD"/>
    <w:rsid w:val="00960CB4"/>
    <w:rsid w:val="0096100B"/>
    <w:rsid w:val="00962A2C"/>
    <w:rsid w:val="00965D65"/>
    <w:rsid w:val="0096637A"/>
    <w:rsid w:val="0097158A"/>
    <w:rsid w:val="00971BEF"/>
    <w:rsid w:val="0097334B"/>
    <w:rsid w:val="00973917"/>
    <w:rsid w:val="00975820"/>
    <w:rsid w:val="0097610E"/>
    <w:rsid w:val="00977D41"/>
    <w:rsid w:val="0098077E"/>
    <w:rsid w:val="00980B83"/>
    <w:rsid w:val="0098432E"/>
    <w:rsid w:val="00986524"/>
    <w:rsid w:val="00986A6F"/>
    <w:rsid w:val="009A03AE"/>
    <w:rsid w:val="009A18BA"/>
    <w:rsid w:val="009A280F"/>
    <w:rsid w:val="009A76B7"/>
    <w:rsid w:val="009A784D"/>
    <w:rsid w:val="009A7F72"/>
    <w:rsid w:val="009B265C"/>
    <w:rsid w:val="009B279A"/>
    <w:rsid w:val="009B429F"/>
    <w:rsid w:val="009B43C7"/>
    <w:rsid w:val="009B5D51"/>
    <w:rsid w:val="009B6421"/>
    <w:rsid w:val="009B7A59"/>
    <w:rsid w:val="009C006D"/>
    <w:rsid w:val="009C0433"/>
    <w:rsid w:val="009C0499"/>
    <w:rsid w:val="009C2694"/>
    <w:rsid w:val="009C2CBD"/>
    <w:rsid w:val="009C4C9B"/>
    <w:rsid w:val="009C4F44"/>
    <w:rsid w:val="009C57D0"/>
    <w:rsid w:val="009C7FD1"/>
    <w:rsid w:val="009D10EB"/>
    <w:rsid w:val="009D1E0D"/>
    <w:rsid w:val="009D2C21"/>
    <w:rsid w:val="009E23F0"/>
    <w:rsid w:val="009E2682"/>
    <w:rsid w:val="009E3D0B"/>
    <w:rsid w:val="009E41F4"/>
    <w:rsid w:val="009E6901"/>
    <w:rsid w:val="009F0C52"/>
    <w:rsid w:val="009F0DFB"/>
    <w:rsid w:val="009F2056"/>
    <w:rsid w:val="009F292F"/>
    <w:rsid w:val="009F3151"/>
    <w:rsid w:val="009F61E6"/>
    <w:rsid w:val="009F6883"/>
    <w:rsid w:val="009F6DB8"/>
    <w:rsid w:val="009F7265"/>
    <w:rsid w:val="00A00188"/>
    <w:rsid w:val="00A00974"/>
    <w:rsid w:val="00A019F3"/>
    <w:rsid w:val="00A01F30"/>
    <w:rsid w:val="00A02E68"/>
    <w:rsid w:val="00A0596E"/>
    <w:rsid w:val="00A06BB0"/>
    <w:rsid w:val="00A10D2D"/>
    <w:rsid w:val="00A11613"/>
    <w:rsid w:val="00A12714"/>
    <w:rsid w:val="00A13D05"/>
    <w:rsid w:val="00A169FB"/>
    <w:rsid w:val="00A1797D"/>
    <w:rsid w:val="00A20720"/>
    <w:rsid w:val="00A21C6F"/>
    <w:rsid w:val="00A22BAE"/>
    <w:rsid w:val="00A23FB5"/>
    <w:rsid w:val="00A24183"/>
    <w:rsid w:val="00A24CC8"/>
    <w:rsid w:val="00A30EE4"/>
    <w:rsid w:val="00A3713D"/>
    <w:rsid w:val="00A450A6"/>
    <w:rsid w:val="00A4708F"/>
    <w:rsid w:val="00A47215"/>
    <w:rsid w:val="00A51AC6"/>
    <w:rsid w:val="00A5453F"/>
    <w:rsid w:val="00A55FAD"/>
    <w:rsid w:val="00A56CF7"/>
    <w:rsid w:val="00A56F97"/>
    <w:rsid w:val="00A60587"/>
    <w:rsid w:val="00A61715"/>
    <w:rsid w:val="00A61808"/>
    <w:rsid w:val="00A63832"/>
    <w:rsid w:val="00A73737"/>
    <w:rsid w:val="00A74F37"/>
    <w:rsid w:val="00A757C6"/>
    <w:rsid w:val="00A77E39"/>
    <w:rsid w:val="00A81250"/>
    <w:rsid w:val="00A814E7"/>
    <w:rsid w:val="00A91D86"/>
    <w:rsid w:val="00A92260"/>
    <w:rsid w:val="00A92AFF"/>
    <w:rsid w:val="00A9312D"/>
    <w:rsid w:val="00AA05FE"/>
    <w:rsid w:val="00AA2241"/>
    <w:rsid w:val="00AA2422"/>
    <w:rsid w:val="00AA33AA"/>
    <w:rsid w:val="00AA3B18"/>
    <w:rsid w:val="00AA4D97"/>
    <w:rsid w:val="00AA770B"/>
    <w:rsid w:val="00AA784B"/>
    <w:rsid w:val="00AB0582"/>
    <w:rsid w:val="00AB2241"/>
    <w:rsid w:val="00AB6396"/>
    <w:rsid w:val="00AB6FCB"/>
    <w:rsid w:val="00AC2B4D"/>
    <w:rsid w:val="00AC2DAE"/>
    <w:rsid w:val="00AC330A"/>
    <w:rsid w:val="00AC638A"/>
    <w:rsid w:val="00AD1306"/>
    <w:rsid w:val="00AD15F7"/>
    <w:rsid w:val="00AE4693"/>
    <w:rsid w:val="00AE6519"/>
    <w:rsid w:val="00AE793B"/>
    <w:rsid w:val="00AF1DD2"/>
    <w:rsid w:val="00AF2AD7"/>
    <w:rsid w:val="00AF5478"/>
    <w:rsid w:val="00AF6C01"/>
    <w:rsid w:val="00B00B23"/>
    <w:rsid w:val="00B01A01"/>
    <w:rsid w:val="00B01CDC"/>
    <w:rsid w:val="00B01D1E"/>
    <w:rsid w:val="00B0771A"/>
    <w:rsid w:val="00B1083C"/>
    <w:rsid w:val="00B12124"/>
    <w:rsid w:val="00B158BB"/>
    <w:rsid w:val="00B166D0"/>
    <w:rsid w:val="00B16A0E"/>
    <w:rsid w:val="00B25FAD"/>
    <w:rsid w:val="00B27328"/>
    <w:rsid w:val="00B31B5B"/>
    <w:rsid w:val="00B31E3E"/>
    <w:rsid w:val="00B37C93"/>
    <w:rsid w:val="00B40F35"/>
    <w:rsid w:val="00B44218"/>
    <w:rsid w:val="00B50F7E"/>
    <w:rsid w:val="00B52D34"/>
    <w:rsid w:val="00B53442"/>
    <w:rsid w:val="00B5440D"/>
    <w:rsid w:val="00B54F66"/>
    <w:rsid w:val="00B60A8E"/>
    <w:rsid w:val="00B61601"/>
    <w:rsid w:val="00B649C5"/>
    <w:rsid w:val="00B64E01"/>
    <w:rsid w:val="00B66B2A"/>
    <w:rsid w:val="00B66C80"/>
    <w:rsid w:val="00B674C5"/>
    <w:rsid w:val="00B67BAD"/>
    <w:rsid w:val="00B72EAC"/>
    <w:rsid w:val="00B73BE4"/>
    <w:rsid w:val="00B747D2"/>
    <w:rsid w:val="00B76B9C"/>
    <w:rsid w:val="00B8145D"/>
    <w:rsid w:val="00B81D31"/>
    <w:rsid w:val="00B83BE4"/>
    <w:rsid w:val="00B846E6"/>
    <w:rsid w:val="00B91CAC"/>
    <w:rsid w:val="00B922D0"/>
    <w:rsid w:val="00B92488"/>
    <w:rsid w:val="00B95803"/>
    <w:rsid w:val="00B960DE"/>
    <w:rsid w:val="00BA4092"/>
    <w:rsid w:val="00BA443A"/>
    <w:rsid w:val="00BA52F9"/>
    <w:rsid w:val="00BA67F0"/>
    <w:rsid w:val="00BA6D60"/>
    <w:rsid w:val="00BB03F8"/>
    <w:rsid w:val="00BB440A"/>
    <w:rsid w:val="00BB54ED"/>
    <w:rsid w:val="00BB741B"/>
    <w:rsid w:val="00BB799C"/>
    <w:rsid w:val="00BC083A"/>
    <w:rsid w:val="00BC3B27"/>
    <w:rsid w:val="00BC5EA0"/>
    <w:rsid w:val="00BC798F"/>
    <w:rsid w:val="00BD091A"/>
    <w:rsid w:val="00BE1CCA"/>
    <w:rsid w:val="00BE269B"/>
    <w:rsid w:val="00BE3594"/>
    <w:rsid w:val="00BE4DDA"/>
    <w:rsid w:val="00BE53A5"/>
    <w:rsid w:val="00BE687C"/>
    <w:rsid w:val="00BE6FFB"/>
    <w:rsid w:val="00BF0E78"/>
    <w:rsid w:val="00BF3CC2"/>
    <w:rsid w:val="00BF4AA1"/>
    <w:rsid w:val="00C03210"/>
    <w:rsid w:val="00C068BD"/>
    <w:rsid w:val="00C20F14"/>
    <w:rsid w:val="00C22497"/>
    <w:rsid w:val="00C23813"/>
    <w:rsid w:val="00C24D3E"/>
    <w:rsid w:val="00C26320"/>
    <w:rsid w:val="00C27C72"/>
    <w:rsid w:val="00C31E23"/>
    <w:rsid w:val="00C32384"/>
    <w:rsid w:val="00C32F6C"/>
    <w:rsid w:val="00C333CF"/>
    <w:rsid w:val="00C333EF"/>
    <w:rsid w:val="00C33402"/>
    <w:rsid w:val="00C37270"/>
    <w:rsid w:val="00C376F0"/>
    <w:rsid w:val="00C40546"/>
    <w:rsid w:val="00C40CD4"/>
    <w:rsid w:val="00C42462"/>
    <w:rsid w:val="00C424E2"/>
    <w:rsid w:val="00C4456B"/>
    <w:rsid w:val="00C45AA0"/>
    <w:rsid w:val="00C4648F"/>
    <w:rsid w:val="00C53017"/>
    <w:rsid w:val="00C5343C"/>
    <w:rsid w:val="00C547A2"/>
    <w:rsid w:val="00C56B33"/>
    <w:rsid w:val="00C60E62"/>
    <w:rsid w:val="00C60E93"/>
    <w:rsid w:val="00C623DD"/>
    <w:rsid w:val="00C62568"/>
    <w:rsid w:val="00C62A40"/>
    <w:rsid w:val="00C65600"/>
    <w:rsid w:val="00C657DD"/>
    <w:rsid w:val="00C65D11"/>
    <w:rsid w:val="00C7046A"/>
    <w:rsid w:val="00C74D7D"/>
    <w:rsid w:val="00C76168"/>
    <w:rsid w:val="00C761A1"/>
    <w:rsid w:val="00C84535"/>
    <w:rsid w:val="00C8473D"/>
    <w:rsid w:val="00C85058"/>
    <w:rsid w:val="00C852B3"/>
    <w:rsid w:val="00C855F5"/>
    <w:rsid w:val="00C87463"/>
    <w:rsid w:val="00C8750B"/>
    <w:rsid w:val="00C87C7A"/>
    <w:rsid w:val="00C90120"/>
    <w:rsid w:val="00C967A3"/>
    <w:rsid w:val="00CA2C71"/>
    <w:rsid w:val="00CA583A"/>
    <w:rsid w:val="00CB1567"/>
    <w:rsid w:val="00CB2E84"/>
    <w:rsid w:val="00CB3A2F"/>
    <w:rsid w:val="00CB4A4F"/>
    <w:rsid w:val="00CB7D27"/>
    <w:rsid w:val="00CC164A"/>
    <w:rsid w:val="00CC58E7"/>
    <w:rsid w:val="00CC6430"/>
    <w:rsid w:val="00CD0120"/>
    <w:rsid w:val="00CD0553"/>
    <w:rsid w:val="00CD28A1"/>
    <w:rsid w:val="00CD3D22"/>
    <w:rsid w:val="00CD53F2"/>
    <w:rsid w:val="00CD5B6F"/>
    <w:rsid w:val="00CD7C2C"/>
    <w:rsid w:val="00CE04B6"/>
    <w:rsid w:val="00CE4689"/>
    <w:rsid w:val="00CF069C"/>
    <w:rsid w:val="00CF1997"/>
    <w:rsid w:val="00CF44A4"/>
    <w:rsid w:val="00CF6ACF"/>
    <w:rsid w:val="00D0304F"/>
    <w:rsid w:val="00D033FD"/>
    <w:rsid w:val="00D04F4B"/>
    <w:rsid w:val="00D05E1B"/>
    <w:rsid w:val="00D066E1"/>
    <w:rsid w:val="00D07EE1"/>
    <w:rsid w:val="00D10151"/>
    <w:rsid w:val="00D10A38"/>
    <w:rsid w:val="00D11F83"/>
    <w:rsid w:val="00D124C8"/>
    <w:rsid w:val="00D13FE2"/>
    <w:rsid w:val="00D17F3A"/>
    <w:rsid w:val="00D232B1"/>
    <w:rsid w:val="00D23540"/>
    <w:rsid w:val="00D23859"/>
    <w:rsid w:val="00D250BC"/>
    <w:rsid w:val="00D257CB"/>
    <w:rsid w:val="00D25819"/>
    <w:rsid w:val="00D30B64"/>
    <w:rsid w:val="00D34682"/>
    <w:rsid w:val="00D357B3"/>
    <w:rsid w:val="00D35DB3"/>
    <w:rsid w:val="00D368F6"/>
    <w:rsid w:val="00D427EF"/>
    <w:rsid w:val="00D44F5D"/>
    <w:rsid w:val="00D47557"/>
    <w:rsid w:val="00D526AE"/>
    <w:rsid w:val="00D541FA"/>
    <w:rsid w:val="00D564E5"/>
    <w:rsid w:val="00D57161"/>
    <w:rsid w:val="00D6368B"/>
    <w:rsid w:val="00D63966"/>
    <w:rsid w:val="00D65428"/>
    <w:rsid w:val="00D65CE7"/>
    <w:rsid w:val="00D67410"/>
    <w:rsid w:val="00D76757"/>
    <w:rsid w:val="00D82390"/>
    <w:rsid w:val="00D828A9"/>
    <w:rsid w:val="00D83680"/>
    <w:rsid w:val="00D844C8"/>
    <w:rsid w:val="00D84EE7"/>
    <w:rsid w:val="00D87776"/>
    <w:rsid w:val="00D878AA"/>
    <w:rsid w:val="00DA4F39"/>
    <w:rsid w:val="00DA618D"/>
    <w:rsid w:val="00DB18F8"/>
    <w:rsid w:val="00DB3019"/>
    <w:rsid w:val="00DB46C3"/>
    <w:rsid w:val="00DB4722"/>
    <w:rsid w:val="00DB7FF3"/>
    <w:rsid w:val="00DC1B29"/>
    <w:rsid w:val="00DC34B7"/>
    <w:rsid w:val="00DC37F1"/>
    <w:rsid w:val="00DC699E"/>
    <w:rsid w:val="00DC7E7A"/>
    <w:rsid w:val="00DD1DB6"/>
    <w:rsid w:val="00DD4E69"/>
    <w:rsid w:val="00DD6F47"/>
    <w:rsid w:val="00DE0F2B"/>
    <w:rsid w:val="00DE11EF"/>
    <w:rsid w:val="00DE2568"/>
    <w:rsid w:val="00DE32CE"/>
    <w:rsid w:val="00DE3371"/>
    <w:rsid w:val="00DE3AD5"/>
    <w:rsid w:val="00DE42C7"/>
    <w:rsid w:val="00DE547A"/>
    <w:rsid w:val="00DE557D"/>
    <w:rsid w:val="00DE6D65"/>
    <w:rsid w:val="00DE769E"/>
    <w:rsid w:val="00DF518B"/>
    <w:rsid w:val="00DF61AF"/>
    <w:rsid w:val="00E001E3"/>
    <w:rsid w:val="00E0300A"/>
    <w:rsid w:val="00E03A77"/>
    <w:rsid w:val="00E10FDC"/>
    <w:rsid w:val="00E11A64"/>
    <w:rsid w:val="00E11EFB"/>
    <w:rsid w:val="00E14D68"/>
    <w:rsid w:val="00E228ED"/>
    <w:rsid w:val="00E22F1C"/>
    <w:rsid w:val="00E25646"/>
    <w:rsid w:val="00E278CC"/>
    <w:rsid w:val="00E30808"/>
    <w:rsid w:val="00E30AFA"/>
    <w:rsid w:val="00E31F08"/>
    <w:rsid w:val="00E32247"/>
    <w:rsid w:val="00E355F0"/>
    <w:rsid w:val="00E36002"/>
    <w:rsid w:val="00E432CA"/>
    <w:rsid w:val="00E44829"/>
    <w:rsid w:val="00E46521"/>
    <w:rsid w:val="00E520D0"/>
    <w:rsid w:val="00E57D42"/>
    <w:rsid w:val="00E61CF4"/>
    <w:rsid w:val="00E620E4"/>
    <w:rsid w:val="00E6529C"/>
    <w:rsid w:val="00E65EFF"/>
    <w:rsid w:val="00E706EB"/>
    <w:rsid w:val="00E73C40"/>
    <w:rsid w:val="00E751E5"/>
    <w:rsid w:val="00E7662E"/>
    <w:rsid w:val="00E811B3"/>
    <w:rsid w:val="00E84FCD"/>
    <w:rsid w:val="00E850FC"/>
    <w:rsid w:val="00E85B2F"/>
    <w:rsid w:val="00E8676F"/>
    <w:rsid w:val="00E86839"/>
    <w:rsid w:val="00E8752B"/>
    <w:rsid w:val="00E9055B"/>
    <w:rsid w:val="00E9290E"/>
    <w:rsid w:val="00E94807"/>
    <w:rsid w:val="00E97474"/>
    <w:rsid w:val="00EA40F0"/>
    <w:rsid w:val="00EA5DA7"/>
    <w:rsid w:val="00EA6432"/>
    <w:rsid w:val="00EA67C0"/>
    <w:rsid w:val="00EB1D49"/>
    <w:rsid w:val="00EB1D82"/>
    <w:rsid w:val="00EB2AFF"/>
    <w:rsid w:val="00EB3CB6"/>
    <w:rsid w:val="00EB4EBA"/>
    <w:rsid w:val="00EC0A3C"/>
    <w:rsid w:val="00EC6E7E"/>
    <w:rsid w:val="00EC7DC2"/>
    <w:rsid w:val="00EC7DE3"/>
    <w:rsid w:val="00ED0E0E"/>
    <w:rsid w:val="00ED4AAB"/>
    <w:rsid w:val="00ED72DF"/>
    <w:rsid w:val="00ED74FA"/>
    <w:rsid w:val="00EE2767"/>
    <w:rsid w:val="00EE29DC"/>
    <w:rsid w:val="00EE2EE5"/>
    <w:rsid w:val="00EE2FBB"/>
    <w:rsid w:val="00EE45D9"/>
    <w:rsid w:val="00EE4C01"/>
    <w:rsid w:val="00EE5A97"/>
    <w:rsid w:val="00EF5C07"/>
    <w:rsid w:val="00EF7D01"/>
    <w:rsid w:val="00F071FE"/>
    <w:rsid w:val="00F073A3"/>
    <w:rsid w:val="00F12C50"/>
    <w:rsid w:val="00F1412E"/>
    <w:rsid w:val="00F1630F"/>
    <w:rsid w:val="00F1745B"/>
    <w:rsid w:val="00F216FC"/>
    <w:rsid w:val="00F22043"/>
    <w:rsid w:val="00F220B5"/>
    <w:rsid w:val="00F22202"/>
    <w:rsid w:val="00F22CD1"/>
    <w:rsid w:val="00F23238"/>
    <w:rsid w:val="00F27516"/>
    <w:rsid w:val="00F304CC"/>
    <w:rsid w:val="00F33968"/>
    <w:rsid w:val="00F367F6"/>
    <w:rsid w:val="00F415C3"/>
    <w:rsid w:val="00F4199D"/>
    <w:rsid w:val="00F44DD2"/>
    <w:rsid w:val="00F468B7"/>
    <w:rsid w:val="00F50087"/>
    <w:rsid w:val="00F52FBE"/>
    <w:rsid w:val="00F55BAF"/>
    <w:rsid w:val="00F5618E"/>
    <w:rsid w:val="00F60FDD"/>
    <w:rsid w:val="00F612D4"/>
    <w:rsid w:val="00F62A13"/>
    <w:rsid w:val="00F64129"/>
    <w:rsid w:val="00F67E5C"/>
    <w:rsid w:val="00F70A44"/>
    <w:rsid w:val="00F72A97"/>
    <w:rsid w:val="00F72FF5"/>
    <w:rsid w:val="00F7400C"/>
    <w:rsid w:val="00F7496D"/>
    <w:rsid w:val="00F7656A"/>
    <w:rsid w:val="00F765EE"/>
    <w:rsid w:val="00F822DE"/>
    <w:rsid w:val="00F84217"/>
    <w:rsid w:val="00F8533B"/>
    <w:rsid w:val="00F87063"/>
    <w:rsid w:val="00F90B67"/>
    <w:rsid w:val="00F913A0"/>
    <w:rsid w:val="00F91B39"/>
    <w:rsid w:val="00F9258C"/>
    <w:rsid w:val="00F93BC8"/>
    <w:rsid w:val="00F94404"/>
    <w:rsid w:val="00FA7263"/>
    <w:rsid w:val="00FB2366"/>
    <w:rsid w:val="00FB4215"/>
    <w:rsid w:val="00FB59D2"/>
    <w:rsid w:val="00FB607D"/>
    <w:rsid w:val="00FB6AFF"/>
    <w:rsid w:val="00FB6B74"/>
    <w:rsid w:val="00FB76B0"/>
    <w:rsid w:val="00FC06C4"/>
    <w:rsid w:val="00FC0DD6"/>
    <w:rsid w:val="00FC389F"/>
    <w:rsid w:val="00FC4EA8"/>
    <w:rsid w:val="00FD2856"/>
    <w:rsid w:val="00FD470F"/>
    <w:rsid w:val="00FD4A37"/>
    <w:rsid w:val="00FD640B"/>
    <w:rsid w:val="00FD6CA5"/>
    <w:rsid w:val="00FE018B"/>
    <w:rsid w:val="00FE146A"/>
    <w:rsid w:val="00FE20A0"/>
    <w:rsid w:val="00FE71BF"/>
    <w:rsid w:val="00FE758B"/>
    <w:rsid w:val="00FF1E72"/>
    <w:rsid w:val="280A6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6FE9"/>
  <w15:chartTrackingRefBased/>
  <w15:docId w15:val="{C567620C-129C-4ED6-8D25-712FCB93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2B4"/>
    <w:pPr>
      <w:keepNext/>
      <w:keepLines/>
      <w:spacing w:before="240" w:after="0"/>
      <w:outlineLvl w:val="0"/>
    </w:pPr>
    <w:rPr>
      <w:rFonts w:asciiTheme="majorHAnsi" w:eastAsiaTheme="majorEastAsia" w:hAnsiTheme="majorHAnsi" w:cstheme="majorBidi"/>
      <w:color w:val="00948B" w:themeColor="accent1" w:themeShade="BF"/>
      <w:sz w:val="32"/>
      <w:szCs w:val="32"/>
    </w:rPr>
  </w:style>
  <w:style w:type="paragraph" w:styleId="Heading2">
    <w:name w:val="heading 2"/>
    <w:basedOn w:val="Normal"/>
    <w:next w:val="Normal"/>
    <w:link w:val="Heading2Char"/>
    <w:uiPriority w:val="9"/>
    <w:unhideWhenUsed/>
    <w:qFormat/>
    <w:rsid w:val="00A20720"/>
    <w:pPr>
      <w:keepNext/>
      <w:keepLines/>
      <w:spacing w:before="40" w:after="0"/>
      <w:outlineLvl w:val="1"/>
    </w:pPr>
    <w:rPr>
      <w:rFonts w:asciiTheme="majorHAnsi" w:eastAsiaTheme="majorEastAsia" w:hAnsiTheme="majorHAnsi" w:cstheme="majorBidi"/>
      <w:color w:val="00948B" w:themeColor="accent1" w:themeShade="BF"/>
      <w:sz w:val="26"/>
      <w:szCs w:val="26"/>
    </w:rPr>
  </w:style>
  <w:style w:type="paragraph" w:styleId="Heading3">
    <w:name w:val="heading 3"/>
    <w:basedOn w:val="Normal"/>
    <w:next w:val="Normal"/>
    <w:link w:val="Heading3Char"/>
    <w:uiPriority w:val="9"/>
    <w:unhideWhenUsed/>
    <w:qFormat/>
    <w:rsid w:val="008B7B95"/>
    <w:pPr>
      <w:keepNext/>
      <w:keepLines/>
      <w:spacing w:before="40" w:after="0"/>
      <w:outlineLvl w:val="2"/>
    </w:pPr>
    <w:rPr>
      <w:rFonts w:asciiTheme="majorHAnsi" w:eastAsiaTheme="majorEastAsia" w:hAnsiTheme="majorHAnsi" w:cstheme="majorBidi"/>
      <w:color w:val="00625C" w:themeColor="accent1" w:themeShade="7F"/>
      <w:sz w:val="24"/>
      <w:szCs w:val="24"/>
    </w:rPr>
  </w:style>
  <w:style w:type="paragraph" w:styleId="Heading4">
    <w:name w:val="heading 4"/>
    <w:basedOn w:val="Normal"/>
    <w:next w:val="Normal"/>
    <w:link w:val="Heading4Char"/>
    <w:uiPriority w:val="9"/>
    <w:unhideWhenUsed/>
    <w:qFormat/>
    <w:rsid w:val="00C333CF"/>
    <w:pPr>
      <w:keepNext/>
      <w:keepLines/>
      <w:spacing w:before="40" w:after="0"/>
      <w:outlineLvl w:val="3"/>
    </w:pPr>
    <w:rPr>
      <w:rFonts w:asciiTheme="majorHAnsi" w:eastAsiaTheme="majorEastAsia" w:hAnsiTheme="majorHAnsi" w:cstheme="majorBidi"/>
      <w:i/>
      <w:iCs/>
      <w:color w:val="00948B"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2B4"/>
    <w:rPr>
      <w:rFonts w:asciiTheme="majorHAnsi" w:eastAsiaTheme="majorEastAsia" w:hAnsiTheme="majorHAnsi" w:cstheme="majorBidi"/>
      <w:color w:val="00948B" w:themeColor="accent1" w:themeShade="BF"/>
      <w:sz w:val="32"/>
      <w:szCs w:val="32"/>
    </w:rPr>
  </w:style>
  <w:style w:type="paragraph" w:styleId="Header">
    <w:name w:val="header"/>
    <w:basedOn w:val="Normal"/>
    <w:link w:val="HeaderChar"/>
    <w:uiPriority w:val="99"/>
    <w:unhideWhenUsed/>
    <w:rsid w:val="00BC5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EA0"/>
  </w:style>
  <w:style w:type="paragraph" w:styleId="Footer">
    <w:name w:val="footer"/>
    <w:basedOn w:val="Normal"/>
    <w:link w:val="FooterChar"/>
    <w:uiPriority w:val="99"/>
    <w:unhideWhenUsed/>
    <w:rsid w:val="00BC5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A0"/>
  </w:style>
  <w:style w:type="character" w:customStyle="1" w:styleId="Heading2Char">
    <w:name w:val="Heading 2 Char"/>
    <w:basedOn w:val="DefaultParagraphFont"/>
    <w:link w:val="Heading2"/>
    <w:uiPriority w:val="9"/>
    <w:rsid w:val="00A20720"/>
    <w:rPr>
      <w:rFonts w:asciiTheme="majorHAnsi" w:eastAsiaTheme="majorEastAsia" w:hAnsiTheme="majorHAnsi" w:cstheme="majorBidi"/>
      <w:color w:val="00948B" w:themeColor="accent1" w:themeShade="BF"/>
      <w:sz w:val="26"/>
      <w:szCs w:val="26"/>
    </w:rPr>
  </w:style>
  <w:style w:type="paragraph" w:styleId="ListParagraph">
    <w:name w:val="List Paragraph"/>
    <w:basedOn w:val="Normal"/>
    <w:uiPriority w:val="34"/>
    <w:qFormat/>
    <w:rsid w:val="00A02E68"/>
    <w:pPr>
      <w:ind w:left="720"/>
      <w:contextualSpacing/>
    </w:pPr>
  </w:style>
  <w:style w:type="character" w:styleId="Hyperlink">
    <w:name w:val="Hyperlink"/>
    <w:basedOn w:val="DefaultParagraphFont"/>
    <w:uiPriority w:val="99"/>
    <w:unhideWhenUsed/>
    <w:rsid w:val="002410DC"/>
    <w:rPr>
      <w:color w:val="8F8F8F" w:themeColor="hyperlink"/>
      <w:u w:val="single"/>
    </w:rPr>
  </w:style>
  <w:style w:type="character" w:styleId="UnresolvedMention">
    <w:name w:val="Unresolved Mention"/>
    <w:basedOn w:val="DefaultParagraphFont"/>
    <w:uiPriority w:val="99"/>
    <w:semiHidden/>
    <w:unhideWhenUsed/>
    <w:rsid w:val="002410DC"/>
    <w:rPr>
      <w:color w:val="605E5C"/>
      <w:shd w:val="clear" w:color="auto" w:fill="E1DFDD"/>
    </w:rPr>
  </w:style>
  <w:style w:type="character" w:styleId="CommentReference">
    <w:name w:val="annotation reference"/>
    <w:basedOn w:val="DefaultParagraphFont"/>
    <w:uiPriority w:val="99"/>
    <w:semiHidden/>
    <w:unhideWhenUsed/>
    <w:rsid w:val="002410DC"/>
    <w:rPr>
      <w:sz w:val="16"/>
      <w:szCs w:val="16"/>
    </w:rPr>
  </w:style>
  <w:style w:type="paragraph" w:styleId="CommentText">
    <w:name w:val="annotation text"/>
    <w:basedOn w:val="Normal"/>
    <w:link w:val="CommentTextChar"/>
    <w:uiPriority w:val="99"/>
    <w:unhideWhenUsed/>
    <w:rsid w:val="002410DC"/>
    <w:pPr>
      <w:spacing w:line="240" w:lineRule="auto"/>
    </w:pPr>
    <w:rPr>
      <w:sz w:val="20"/>
      <w:szCs w:val="20"/>
    </w:rPr>
  </w:style>
  <w:style w:type="character" w:customStyle="1" w:styleId="CommentTextChar">
    <w:name w:val="Comment Text Char"/>
    <w:basedOn w:val="DefaultParagraphFont"/>
    <w:link w:val="CommentText"/>
    <w:uiPriority w:val="99"/>
    <w:rsid w:val="002410DC"/>
    <w:rPr>
      <w:sz w:val="20"/>
      <w:szCs w:val="20"/>
    </w:rPr>
  </w:style>
  <w:style w:type="paragraph" w:styleId="CommentSubject">
    <w:name w:val="annotation subject"/>
    <w:basedOn w:val="CommentText"/>
    <w:next w:val="CommentText"/>
    <w:link w:val="CommentSubjectChar"/>
    <w:uiPriority w:val="99"/>
    <w:semiHidden/>
    <w:unhideWhenUsed/>
    <w:rsid w:val="002410DC"/>
    <w:rPr>
      <w:b/>
      <w:bCs/>
    </w:rPr>
  </w:style>
  <w:style w:type="character" w:customStyle="1" w:styleId="CommentSubjectChar">
    <w:name w:val="Comment Subject Char"/>
    <w:basedOn w:val="CommentTextChar"/>
    <w:link w:val="CommentSubject"/>
    <w:uiPriority w:val="99"/>
    <w:semiHidden/>
    <w:rsid w:val="002410DC"/>
    <w:rPr>
      <w:b/>
      <w:bCs/>
      <w:sz w:val="20"/>
      <w:szCs w:val="20"/>
    </w:rPr>
  </w:style>
  <w:style w:type="character" w:styleId="FollowedHyperlink">
    <w:name w:val="FollowedHyperlink"/>
    <w:basedOn w:val="DefaultParagraphFont"/>
    <w:uiPriority w:val="99"/>
    <w:semiHidden/>
    <w:unhideWhenUsed/>
    <w:rsid w:val="001B52EC"/>
    <w:rPr>
      <w:color w:val="A5A5A5" w:themeColor="followedHyperlink"/>
      <w:u w:val="single"/>
    </w:rPr>
  </w:style>
  <w:style w:type="character" w:customStyle="1" w:styleId="Heading3Char">
    <w:name w:val="Heading 3 Char"/>
    <w:basedOn w:val="DefaultParagraphFont"/>
    <w:link w:val="Heading3"/>
    <w:uiPriority w:val="9"/>
    <w:rsid w:val="008B7B95"/>
    <w:rPr>
      <w:rFonts w:asciiTheme="majorHAnsi" w:eastAsiaTheme="majorEastAsia" w:hAnsiTheme="majorHAnsi" w:cstheme="majorBidi"/>
      <w:color w:val="00625C" w:themeColor="accent1" w:themeShade="7F"/>
      <w:sz w:val="24"/>
      <w:szCs w:val="24"/>
    </w:rPr>
  </w:style>
  <w:style w:type="character" w:customStyle="1" w:styleId="Heading4Char">
    <w:name w:val="Heading 4 Char"/>
    <w:basedOn w:val="DefaultParagraphFont"/>
    <w:link w:val="Heading4"/>
    <w:uiPriority w:val="9"/>
    <w:rsid w:val="00C333CF"/>
    <w:rPr>
      <w:rFonts w:asciiTheme="majorHAnsi" w:eastAsiaTheme="majorEastAsia" w:hAnsiTheme="majorHAnsi" w:cstheme="majorBidi"/>
      <w:i/>
      <w:iCs/>
      <w:color w:val="00948B" w:themeColor="accent1" w:themeShade="BF"/>
    </w:rPr>
  </w:style>
  <w:style w:type="paragraph" w:styleId="TOCHeading">
    <w:name w:val="TOC Heading"/>
    <w:basedOn w:val="Heading1"/>
    <w:next w:val="Normal"/>
    <w:uiPriority w:val="39"/>
    <w:unhideWhenUsed/>
    <w:qFormat/>
    <w:rsid w:val="00F7496D"/>
    <w:pPr>
      <w:outlineLvl w:val="9"/>
    </w:pPr>
    <w:rPr>
      <w:lang w:val="en-US"/>
    </w:rPr>
  </w:style>
  <w:style w:type="paragraph" w:styleId="TOC1">
    <w:name w:val="toc 1"/>
    <w:basedOn w:val="Normal"/>
    <w:next w:val="Normal"/>
    <w:autoRedefine/>
    <w:uiPriority w:val="39"/>
    <w:unhideWhenUsed/>
    <w:rsid w:val="003F4CD3"/>
    <w:pPr>
      <w:tabs>
        <w:tab w:val="right" w:leader="dot" w:pos="13948"/>
      </w:tabs>
      <w:spacing w:after="100"/>
    </w:pPr>
    <w:rPr>
      <w:b/>
      <w:bCs/>
      <w:noProof/>
    </w:rPr>
  </w:style>
  <w:style w:type="paragraph" w:styleId="TOC2">
    <w:name w:val="toc 2"/>
    <w:basedOn w:val="Normal"/>
    <w:next w:val="Normal"/>
    <w:autoRedefine/>
    <w:uiPriority w:val="39"/>
    <w:unhideWhenUsed/>
    <w:rsid w:val="00F7496D"/>
    <w:pPr>
      <w:spacing w:after="100"/>
      <w:ind w:left="220"/>
    </w:pPr>
  </w:style>
  <w:style w:type="paragraph" w:styleId="TOC3">
    <w:name w:val="toc 3"/>
    <w:basedOn w:val="Normal"/>
    <w:next w:val="Normal"/>
    <w:autoRedefine/>
    <w:uiPriority w:val="39"/>
    <w:unhideWhenUsed/>
    <w:rsid w:val="00F7496D"/>
    <w:pPr>
      <w:spacing w:after="100"/>
      <w:ind w:left="440"/>
    </w:pPr>
  </w:style>
  <w:style w:type="paragraph" w:styleId="Title">
    <w:name w:val="Title"/>
    <w:basedOn w:val="Normal"/>
    <w:next w:val="Normal"/>
    <w:link w:val="TitleChar"/>
    <w:uiPriority w:val="10"/>
    <w:qFormat/>
    <w:rsid w:val="00C376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6F0"/>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634671"/>
  </w:style>
  <w:style w:type="character" w:customStyle="1" w:styleId="eop">
    <w:name w:val="eop"/>
    <w:basedOn w:val="DefaultParagraphFont"/>
    <w:rsid w:val="00A169FB"/>
  </w:style>
  <w:style w:type="paragraph" w:styleId="NormalWeb">
    <w:name w:val="Normal (Web)"/>
    <w:basedOn w:val="Normal"/>
    <w:uiPriority w:val="99"/>
    <w:unhideWhenUsed/>
    <w:rsid w:val="00D654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0480">
      <w:bodyDiv w:val="1"/>
      <w:marLeft w:val="0"/>
      <w:marRight w:val="0"/>
      <w:marTop w:val="0"/>
      <w:marBottom w:val="0"/>
      <w:divBdr>
        <w:top w:val="none" w:sz="0" w:space="0" w:color="auto"/>
        <w:left w:val="none" w:sz="0" w:space="0" w:color="auto"/>
        <w:bottom w:val="none" w:sz="0" w:space="0" w:color="auto"/>
        <w:right w:val="none" w:sz="0" w:space="0" w:color="auto"/>
      </w:divBdr>
    </w:div>
    <w:div w:id="120225172">
      <w:bodyDiv w:val="1"/>
      <w:marLeft w:val="0"/>
      <w:marRight w:val="0"/>
      <w:marTop w:val="0"/>
      <w:marBottom w:val="0"/>
      <w:divBdr>
        <w:top w:val="none" w:sz="0" w:space="0" w:color="auto"/>
        <w:left w:val="none" w:sz="0" w:space="0" w:color="auto"/>
        <w:bottom w:val="none" w:sz="0" w:space="0" w:color="auto"/>
        <w:right w:val="none" w:sz="0" w:space="0" w:color="auto"/>
      </w:divBdr>
    </w:div>
    <w:div w:id="282152915">
      <w:bodyDiv w:val="1"/>
      <w:marLeft w:val="0"/>
      <w:marRight w:val="0"/>
      <w:marTop w:val="0"/>
      <w:marBottom w:val="0"/>
      <w:divBdr>
        <w:top w:val="none" w:sz="0" w:space="0" w:color="auto"/>
        <w:left w:val="none" w:sz="0" w:space="0" w:color="auto"/>
        <w:bottom w:val="none" w:sz="0" w:space="0" w:color="auto"/>
        <w:right w:val="none" w:sz="0" w:space="0" w:color="auto"/>
      </w:divBdr>
    </w:div>
    <w:div w:id="355272635">
      <w:bodyDiv w:val="1"/>
      <w:marLeft w:val="0"/>
      <w:marRight w:val="0"/>
      <w:marTop w:val="0"/>
      <w:marBottom w:val="0"/>
      <w:divBdr>
        <w:top w:val="none" w:sz="0" w:space="0" w:color="auto"/>
        <w:left w:val="none" w:sz="0" w:space="0" w:color="auto"/>
        <w:bottom w:val="none" w:sz="0" w:space="0" w:color="auto"/>
        <w:right w:val="none" w:sz="0" w:space="0" w:color="auto"/>
      </w:divBdr>
    </w:div>
    <w:div w:id="360016744">
      <w:bodyDiv w:val="1"/>
      <w:marLeft w:val="0"/>
      <w:marRight w:val="0"/>
      <w:marTop w:val="0"/>
      <w:marBottom w:val="0"/>
      <w:divBdr>
        <w:top w:val="none" w:sz="0" w:space="0" w:color="auto"/>
        <w:left w:val="none" w:sz="0" w:space="0" w:color="auto"/>
        <w:bottom w:val="none" w:sz="0" w:space="0" w:color="auto"/>
        <w:right w:val="none" w:sz="0" w:space="0" w:color="auto"/>
      </w:divBdr>
    </w:div>
    <w:div w:id="406924149">
      <w:bodyDiv w:val="1"/>
      <w:marLeft w:val="0"/>
      <w:marRight w:val="0"/>
      <w:marTop w:val="0"/>
      <w:marBottom w:val="0"/>
      <w:divBdr>
        <w:top w:val="none" w:sz="0" w:space="0" w:color="auto"/>
        <w:left w:val="none" w:sz="0" w:space="0" w:color="auto"/>
        <w:bottom w:val="none" w:sz="0" w:space="0" w:color="auto"/>
        <w:right w:val="none" w:sz="0" w:space="0" w:color="auto"/>
      </w:divBdr>
    </w:div>
    <w:div w:id="1134249617">
      <w:bodyDiv w:val="1"/>
      <w:marLeft w:val="0"/>
      <w:marRight w:val="0"/>
      <w:marTop w:val="0"/>
      <w:marBottom w:val="0"/>
      <w:divBdr>
        <w:top w:val="none" w:sz="0" w:space="0" w:color="auto"/>
        <w:left w:val="none" w:sz="0" w:space="0" w:color="auto"/>
        <w:bottom w:val="none" w:sz="0" w:space="0" w:color="auto"/>
        <w:right w:val="none" w:sz="0" w:space="0" w:color="auto"/>
      </w:divBdr>
    </w:div>
    <w:div w:id="1202599126">
      <w:bodyDiv w:val="1"/>
      <w:marLeft w:val="0"/>
      <w:marRight w:val="0"/>
      <w:marTop w:val="0"/>
      <w:marBottom w:val="0"/>
      <w:divBdr>
        <w:top w:val="none" w:sz="0" w:space="0" w:color="auto"/>
        <w:left w:val="none" w:sz="0" w:space="0" w:color="auto"/>
        <w:bottom w:val="none" w:sz="0" w:space="0" w:color="auto"/>
        <w:right w:val="none" w:sz="0" w:space="0" w:color="auto"/>
      </w:divBdr>
      <w:divsChild>
        <w:div w:id="1895971674">
          <w:marLeft w:val="0"/>
          <w:marRight w:val="0"/>
          <w:marTop w:val="0"/>
          <w:marBottom w:val="0"/>
          <w:divBdr>
            <w:top w:val="none" w:sz="0" w:space="0" w:color="auto"/>
            <w:left w:val="none" w:sz="0" w:space="0" w:color="auto"/>
            <w:bottom w:val="none" w:sz="0" w:space="0" w:color="auto"/>
            <w:right w:val="none" w:sz="0" w:space="0" w:color="auto"/>
          </w:divBdr>
        </w:div>
        <w:div w:id="2075814384">
          <w:marLeft w:val="0"/>
          <w:marRight w:val="0"/>
          <w:marTop w:val="0"/>
          <w:marBottom w:val="0"/>
          <w:divBdr>
            <w:top w:val="none" w:sz="0" w:space="0" w:color="auto"/>
            <w:left w:val="none" w:sz="0" w:space="0" w:color="auto"/>
            <w:bottom w:val="none" w:sz="0" w:space="0" w:color="auto"/>
            <w:right w:val="none" w:sz="0" w:space="0" w:color="auto"/>
          </w:divBdr>
        </w:div>
        <w:div w:id="1410618647">
          <w:marLeft w:val="0"/>
          <w:marRight w:val="0"/>
          <w:marTop w:val="0"/>
          <w:marBottom w:val="0"/>
          <w:divBdr>
            <w:top w:val="none" w:sz="0" w:space="0" w:color="auto"/>
            <w:left w:val="none" w:sz="0" w:space="0" w:color="auto"/>
            <w:bottom w:val="none" w:sz="0" w:space="0" w:color="auto"/>
            <w:right w:val="none" w:sz="0" w:space="0" w:color="auto"/>
          </w:divBdr>
        </w:div>
        <w:div w:id="107091336">
          <w:marLeft w:val="0"/>
          <w:marRight w:val="0"/>
          <w:marTop w:val="0"/>
          <w:marBottom w:val="0"/>
          <w:divBdr>
            <w:top w:val="none" w:sz="0" w:space="0" w:color="auto"/>
            <w:left w:val="none" w:sz="0" w:space="0" w:color="auto"/>
            <w:bottom w:val="none" w:sz="0" w:space="0" w:color="auto"/>
            <w:right w:val="none" w:sz="0" w:space="0" w:color="auto"/>
          </w:divBdr>
        </w:div>
        <w:div w:id="110899876">
          <w:marLeft w:val="0"/>
          <w:marRight w:val="0"/>
          <w:marTop w:val="0"/>
          <w:marBottom w:val="0"/>
          <w:divBdr>
            <w:top w:val="none" w:sz="0" w:space="0" w:color="auto"/>
            <w:left w:val="none" w:sz="0" w:space="0" w:color="auto"/>
            <w:bottom w:val="none" w:sz="0" w:space="0" w:color="auto"/>
            <w:right w:val="none" w:sz="0" w:space="0" w:color="auto"/>
          </w:divBdr>
        </w:div>
      </w:divsChild>
    </w:div>
    <w:div w:id="1210413346">
      <w:bodyDiv w:val="1"/>
      <w:marLeft w:val="0"/>
      <w:marRight w:val="0"/>
      <w:marTop w:val="0"/>
      <w:marBottom w:val="0"/>
      <w:divBdr>
        <w:top w:val="none" w:sz="0" w:space="0" w:color="auto"/>
        <w:left w:val="none" w:sz="0" w:space="0" w:color="auto"/>
        <w:bottom w:val="none" w:sz="0" w:space="0" w:color="auto"/>
        <w:right w:val="none" w:sz="0" w:space="0" w:color="auto"/>
      </w:divBdr>
    </w:div>
    <w:div w:id="1255164759">
      <w:bodyDiv w:val="1"/>
      <w:marLeft w:val="0"/>
      <w:marRight w:val="0"/>
      <w:marTop w:val="0"/>
      <w:marBottom w:val="0"/>
      <w:divBdr>
        <w:top w:val="none" w:sz="0" w:space="0" w:color="auto"/>
        <w:left w:val="none" w:sz="0" w:space="0" w:color="auto"/>
        <w:bottom w:val="none" w:sz="0" w:space="0" w:color="auto"/>
        <w:right w:val="none" w:sz="0" w:space="0" w:color="auto"/>
      </w:divBdr>
    </w:div>
    <w:div w:id="1504276774">
      <w:bodyDiv w:val="1"/>
      <w:marLeft w:val="0"/>
      <w:marRight w:val="0"/>
      <w:marTop w:val="0"/>
      <w:marBottom w:val="0"/>
      <w:divBdr>
        <w:top w:val="none" w:sz="0" w:space="0" w:color="auto"/>
        <w:left w:val="none" w:sz="0" w:space="0" w:color="auto"/>
        <w:bottom w:val="none" w:sz="0" w:space="0" w:color="auto"/>
        <w:right w:val="none" w:sz="0" w:space="0" w:color="auto"/>
      </w:divBdr>
    </w:div>
    <w:div w:id="1654873215">
      <w:bodyDiv w:val="1"/>
      <w:marLeft w:val="0"/>
      <w:marRight w:val="0"/>
      <w:marTop w:val="0"/>
      <w:marBottom w:val="0"/>
      <w:divBdr>
        <w:top w:val="none" w:sz="0" w:space="0" w:color="auto"/>
        <w:left w:val="none" w:sz="0" w:space="0" w:color="auto"/>
        <w:bottom w:val="none" w:sz="0" w:space="0" w:color="auto"/>
        <w:right w:val="none" w:sz="0" w:space="0" w:color="auto"/>
      </w:divBdr>
    </w:div>
    <w:div w:id="21450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ourcommunities@sunderland.ac.uk" TargetMode="External"/><Relationship Id="rId18" Type="http://schemas.openxmlformats.org/officeDocument/2006/relationships/hyperlink" Target="mailto:yourcommunities@sunderland.ac.uk" TargetMode="External"/><Relationship Id="rId26" Type="http://schemas.openxmlformats.org/officeDocument/2006/relationships/hyperlink" Target="https://www.gov.uk/government/publications/proscribed-terror-groups-or-organisations--2/proscribed-terrorist-groups-or-organisations-accessible-version" TargetMode="External"/><Relationship Id="rId3" Type="http://schemas.openxmlformats.org/officeDocument/2006/relationships/customXml" Target="../customXml/item3.xml"/><Relationship Id="rId21" Type="http://schemas.openxmlformats.org/officeDocument/2006/relationships/hyperlink" Target="mailto:yourcommunities@sunderland.ac.u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yourcommunities@sunderland.ac.uk" TargetMode="External"/><Relationship Id="rId17" Type="http://schemas.openxmlformats.org/officeDocument/2006/relationships/hyperlink" Target="mailto:yourcommunities@sunderland.ac.uk" TargetMode="External"/><Relationship Id="rId25" Type="http://schemas.openxmlformats.org/officeDocument/2006/relationships/hyperlink" Target="https://www.sunderlandsu.co.uk/societies/committee-hub/running-event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yourcommunities@sunderland.ac.uk" TargetMode="External"/><Relationship Id="rId20" Type="http://schemas.openxmlformats.org/officeDocument/2006/relationships/hyperlink" Target="https://www.sunderlandsu.co.uk/support" TargetMode="External"/><Relationship Id="rId29" Type="http://schemas.openxmlformats.org/officeDocument/2006/relationships/hyperlink" Target="mailto:yourcommunities@sunderlan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nderlandsu.co.uk/dataprotection" TargetMode="External"/><Relationship Id="rId24" Type="http://schemas.openxmlformats.org/officeDocument/2006/relationships/hyperlink" Target="https://www.sunderlandsu.co.uk/societies/committee-hub/running-events" TargetMode="External"/><Relationship Id="rId32" Type="http://schemas.openxmlformats.org/officeDocument/2006/relationships/hyperlink" Target="https://ico.org.uk/for-organisations/uk-gdpr-guidance-and-resources/personal-information-what-is-it/what-is-personal-data/what-are-identifiers-and-related-factors/" TargetMode="External"/><Relationship Id="rId5" Type="http://schemas.openxmlformats.org/officeDocument/2006/relationships/numbering" Target="numbering.xml"/><Relationship Id="rId15" Type="http://schemas.openxmlformats.org/officeDocument/2006/relationships/hyperlink" Target="mailto:yourcommunities@sunderland.ac.uk" TargetMode="External"/><Relationship Id="rId23" Type="http://schemas.openxmlformats.org/officeDocument/2006/relationships/hyperlink" Target="mailto:yourcommunities@sunderland.ac.uk" TargetMode="External"/><Relationship Id="rId28" Type="http://schemas.openxmlformats.org/officeDocument/2006/relationships/hyperlink" Target="mailto:yourcommunities@sunderland.ac.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rvices.sunderland.ac.uk/academicregistry/studenthandbook/?slug=student-complaints" TargetMode="External"/><Relationship Id="rId31" Type="http://schemas.openxmlformats.org/officeDocument/2006/relationships/hyperlink" Target="https://www.sunderlandsu.co.uk/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nderlandsu.co.uk/dataprotection" TargetMode="External"/><Relationship Id="rId22" Type="http://schemas.openxmlformats.org/officeDocument/2006/relationships/hyperlink" Target="mailto:yourcommunities@sunderland.ac.uk" TargetMode="External"/><Relationship Id="rId27" Type="http://schemas.openxmlformats.org/officeDocument/2006/relationships/hyperlink" Target="mailto:yourcommunities@sunderland.ac.uk" TargetMode="External"/><Relationship Id="rId30" Type="http://schemas.openxmlformats.org/officeDocument/2006/relationships/hyperlink" Target="https://ico.org.uk/for-organisations/guide-to-data-protection/guide-to-the-general-data-protection-regulation-gdpr/what-is-personal-data/what-are-identifiers-and-related-factors/"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Quotable">
  <a:themeElements>
    <a:clrScheme name="Quotable">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ustom 1">
      <a:majorFont>
        <a:latin typeface="Tahoma"/>
        <a:ea typeface=""/>
        <a:cs typeface=""/>
      </a:majorFont>
      <a:minorFont>
        <a:latin typeface="Tahoma"/>
        <a:ea typeface=""/>
        <a:cs typeface=""/>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F807BEE81CD4E8B687231E75AFE92" ma:contentTypeVersion="13" ma:contentTypeDescription="Create a new document." ma:contentTypeScope="" ma:versionID="fcc2ca1455d23a3ff44fa8706e911b57">
  <xsd:schema xmlns:xsd="http://www.w3.org/2001/XMLSchema" xmlns:xs="http://www.w3.org/2001/XMLSchema" xmlns:p="http://schemas.microsoft.com/office/2006/metadata/properties" xmlns:ns2="b40d331f-848d-48bf-abac-c7665474bf40" targetNamespace="http://schemas.microsoft.com/office/2006/metadata/properties" ma:root="true" ma:fieldsID="91bf525fc2ea9a8389516812d1738c85" ns2:_="">
    <xsd:import namespace="b40d331f-848d-48bf-abac-c7665474bf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331f-848d-48bf-abac-c7665474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0d331f-848d-48bf-abac-c7665474b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B478FA-AE7D-43D0-B282-DEE67ED2A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d331f-848d-48bf-abac-c7665474b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D4439-CB80-427D-8C0C-C24B8219791C}">
  <ds:schemaRefs>
    <ds:schemaRef ds:uri="http://schemas.openxmlformats.org/officeDocument/2006/bibliography"/>
  </ds:schemaRefs>
</ds:datastoreItem>
</file>

<file path=customXml/itemProps3.xml><?xml version="1.0" encoding="utf-8"?>
<ds:datastoreItem xmlns:ds="http://schemas.openxmlformats.org/officeDocument/2006/customXml" ds:itemID="{749FDFD0-241B-4104-9E57-5E3003F3DE6B}">
  <ds:schemaRefs>
    <ds:schemaRef ds:uri="http://schemas.microsoft.com/sharepoint/v3/contenttype/forms"/>
  </ds:schemaRefs>
</ds:datastoreItem>
</file>

<file path=customXml/itemProps4.xml><?xml version="1.0" encoding="utf-8"?>
<ds:datastoreItem xmlns:ds="http://schemas.openxmlformats.org/officeDocument/2006/customXml" ds:itemID="{FB9150BD-A515-4130-9081-CBE895CE2F84}">
  <ds:schemaRefs>
    <ds:schemaRef ds:uri="http://schemas.microsoft.com/office/2006/metadata/properties"/>
    <ds:schemaRef ds:uri="http://schemas.microsoft.com/office/infopath/2007/PartnerControls"/>
    <ds:schemaRef ds:uri="00d4edbb-61c1-45ae-9950-35f062a6ce86"/>
    <ds:schemaRef ds:uri="ff671246-c1ab-4283-b300-7191d8c0d3a2"/>
    <ds:schemaRef ds:uri="b40d331f-848d-48bf-abac-c7665474bf40"/>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34</Pages>
  <Words>10111</Words>
  <Characters>57637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Kemp (USSU)</dc:creator>
  <cp:keywords/>
  <dc:description/>
  <cp:lastModifiedBy>Anna Kemp (USSU)</cp:lastModifiedBy>
  <cp:revision>187</cp:revision>
  <cp:lastPrinted>2024-08-29T13:31:00Z</cp:lastPrinted>
  <dcterms:created xsi:type="dcterms:W3CDTF">2024-05-22T11:28:00Z</dcterms:created>
  <dcterms:modified xsi:type="dcterms:W3CDTF">2025-06-05T12:55:00Z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0x0101008A7F807BEE81CD4E8B687231E75AFE92</vt:lpwstr>
  </property>
  <property fmtid="{D5CDD505-2E9C-101B-9397-08002B2CF9AE}" pid="3" name="MediaServiceImageTags">
    <vt:lpwstr/>
  </property>
  <property fmtid="{D5CDD505-2E9C-101B-9397-08002B2CF9AE}" pid="4" name="Order">
    <vt:r8>5897100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