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07485" w14:textId="77777777" w:rsidR="00FD3EC7" w:rsidRPr="00D97CCE" w:rsidRDefault="00FD3EC7" w:rsidP="00FD3EC7">
      <w:pPr>
        <w:pStyle w:val="NormalWeb"/>
        <w:spacing w:before="0" w:beforeAutospacing="0" w:after="0" w:afterAutospacing="0"/>
        <w:jc w:val="center"/>
        <w:rPr>
          <w:rFonts w:ascii="Tahoma" w:hAnsi="Tahoma" w:cs="Tahoma"/>
          <w:b/>
          <w:bCs/>
          <w:color w:val="000000"/>
          <w:sz w:val="22"/>
          <w:szCs w:val="22"/>
        </w:rPr>
      </w:pPr>
      <w:r w:rsidRPr="00D97CCE">
        <w:rPr>
          <w:rFonts w:ascii="Tahoma" w:hAnsi="Tahoma" w:cs="Tahoma"/>
          <w:b/>
          <w:bCs/>
          <w:noProof/>
          <w:sz w:val="22"/>
          <w:szCs w:val="22"/>
        </w:rPr>
        <w:drawing>
          <wp:anchor distT="0" distB="0" distL="114300" distR="114300" simplePos="0" relativeHeight="251658240" behindDoc="0" locked="0" layoutInCell="1" allowOverlap="1" wp14:anchorId="6793626D" wp14:editId="1C33D906">
            <wp:simplePos x="0" y="0"/>
            <wp:positionH relativeFrom="column">
              <wp:posOffset>-3810</wp:posOffset>
            </wp:positionH>
            <wp:positionV relativeFrom="paragraph">
              <wp:posOffset>535</wp:posOffset>
            </wp:positionV>
            <wp:extent cx="2105025" cy="918688"/>
            <wp:effectExtent l="0" t="0" r="3175" b="0"/>
            <wp:wrapSquare wrapText="bothSides"/>
            <wp:docPr id="1523548339" name="Picture 1523548339" descr="A close-up of a logo&#10;&#10;Description automatically generated">
              <a:extLst xmlns:a="http://schemas.openxmlformats.org/drawingml/2006/main">
                <a:ext uri="{FF2B5EF4-FFF2-40B4-BE49-F238E27FC236}">
                  <a16:creationId xmlns:a16="http://schemas.microsoft.com/office/drawing/2014/main" id="{8ED30D06-4FA6-4438-8FD5-FDBA75718D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48339" name="Picture 1523548339"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105025" cy="918688"/>
                    </a:xfrm>
                    <a:prstGeom prst="rect">
                      <a:avLst/>
                    </a:prstGeom>
                  </pic:spPr>
                </pic:pic>
              </a:graphicData>
            </a:graphic>
            <wp14:sizeRelH relativeFrom="page">
              <wp14:pctWidth>0</wp14:pctWidth>
            </wp14:sizeRelH>
            <wp14:sizeRelV relativeFrom="page">
              <wp14:pctHeight>0</wp14:pctHeight>
            </wp14:sizeRelV>
          </wp:anchor>
        </w:drawing>
      </w:r>
    </w:p>
    <w:p w14:paraId="4ED30FE5" w14:textId="77777777" w:rsidR="00FD3EC7" w:rsidRPr="00762CC8" w:rsidRDefault="00FD3EC7" w:rsidP="00FD3EC7">
      <w:pPr>
        <w:pStyle w:val="NormalWeb"/>
        <w:spacing w:before="0" w:beforeAutospacing="0" w:after="0" w:afterAutospacing="0"/>
        <w:jc w:val="center"/>
        <w:rPr>
          <w:rFonts w:ascii="Arial" w:hAnsi="Arial" w:cs="Arial"/>
          <w:b/>
          <w:bCs/>
          <w:color w:val="000000"/>
          <w:sz w:val="22"/>
          <w:szCs w:val="22"/>
        </w:rPr>
      </w:pPr>
    </w:p>
    <w:p w14:paraId="1215AE85" w14:textId="77777777" w:rsidR="00FD3EC7" w:rsidRPr="00762CC8" w:rsidRDefault="00FD3EC7" w:rsidP="00FD3EC7">
      <w:pPr>
        <w:pStyle w:val="NormalWeb"/>
        <w:spacing w:before="0" w:beforeAutospacing="0" w:after="0" w:afterAutospacing="0"/>
        <w:jc w:val="right"/>
        <w:rPr>
          <w:rFonts w:ascii="Arial" w:hAnsi="Arial" w:cs="Arial"/>
          <w:b/>
          <w:bCs/>
          <w:color w:val="000000"/>
          <w:sz w:val="22"/>
          <w:szCs w:val="22"/>
        </w:rPr>
      </w:pPr>
      <w:r w:rsidRPr="00762CC8">
        <w:rPr>
          <w:rFonts w:ascii="Arial" w:hAnsi="Arial" w:cs="Arial"/>
          <w:b/>
          <w:bCs/>
          <w:color w:val="000000"/>
          <w:sz w:val="22"/>
          <w:szCs w:val="22"/>
        </w:rPr>
        <w:t>JOB DESCRIPTION and</w:t>
      </w:r>
    </w:p>
    <w:p w14:paraId="64D4CE20" w14:textId="77777777" w:rsidR="00FD3EC7" w:rsidRPr="00762CC8" w:rsidRDefault="00FD3EC7" w:rsidP="00FD3EC7">
      <w:pPr>
        <w:pStyle w:val="NormalWeb"/>
        <w:spacing w:before="0" w:beforeAutospacing="0" w:after="0" w:afterAutospacing="0"/>
        <w:jc w:val="right"/>
        <w:rPr>
          <w:rFonts w:ascii="Arial" w:hAnsi="Arial" w:cs="Arial"/>
          <w:b/>
          <w:bCs/>
          <w:color w:val="000000"/>
          <w:sz w:val="22"/>
          <w:szCs w:val="22"/>
        </w:rPr>
      </w:pPr>
      <w:r w:rsidRPr="00762CC8">
        <w:rPr>
          <w:rFonts w:ascii="Arial" w:hAnsi="Arial" w:cs="Arial"/>
          <w:b/>
          <w:bCs/>
          <w:color w:val="000000"/>
          <w:sz w:val="22"/>
          <w:szCs w:val="22"/>
        </w:rPr>
        <w:t>PERSON SPECIFICATION</w:t>
      </w:r>
    </w:p>
    <w:p w14:paraId="52F4891A" w14:textId="77777777" w:rsidR="00FD3EC7" w:rsidRPr="00762CC8" w:rsidRDefault="00FD3EC7" w:rsidP="00FD3EC7">
      <w:pPr>
        <w:pStyle w:val="NormalWeb"/>
        <w:spacing w:before="0" w:beforeAutospacing="0" w:after="0" w:afterAutospacing="0"/>
        <w:jc w:val="both"/>
        <w:rPr>
          <w:rFonts w:ascii="Arial" w:hAnsi="Arial" w:cs="Arial"/>
          <w:b/>
          <w:bCs/>
          <w:color w:val="000000"/>
          <w:sz w:val="22"/>
          <w:szCs w:val="22"/>
        </w:rPr>
      </w:pPr>
    </w:p>
    <w:p w14:paraId="0A3C7E5E" w14:textId="77777777" w:rsidR="00FD3EC7" w:rsidRPr="00762CC8" w:rsidRDefault="00FD3EC7" w:rsidP="00FD3EC7">
      <w:pPr>
        <w:pStyle w:val="NormalWeb"/>
        <w:spacing w:before="0" w:beforeAutospacing="0" w:after="0" w:afterAutospacing="0"/>
        <w:jc w:val="both"/>
        <w:rPr>
          <w:rFonts w:ascii="Arial" w:hAnsi="Arial" w:cs="Arial"/>
          <w:b/>
          <w:bCs/>
          <w:color w:val="000000"/>
          <w:sz w:val="22"/>
          <w:szCs w:val="22"/>
        </w:rPr>
      </w:pPr>
    </w:p>
    <w:p w14:paraId="05E35ED6" w14:textId="77777777" w:rsidR="00FD3EC7" w:rsidRPr="00762CC8" w:rsidRDefault="00FD3EC7" w:rsidP="001B3C5D">
      <w:pPr>
        <w:pStyle w:val="NormalWeb"/>
        <w:spacing w:before="0" w:beforeAutospacing="0" w:after="0" w:afterAutospacing="0"/>
        <w:jc w:val="both"/>
        <w:rPr>
          <w:rFonts w:ascii="Arial" w:hAnsi="Arial" w:cs="Arial"/>
          <w:b/>
          <w:bCs/>
          <w:color w:val="000000"/>
          <w:sz w:val="22"/>
          <w:szCs w:val="22"/>
        </w:rPr>
      </w:pPr>
    </w:p>
    <w:p w14:paraId="3C6AC190" w14:textId="77777777" w:rsidR="00FD3EC7" w:rsidRPr="003B6B14" w:rsidRDefault="00FD3EC7" w:rsidP="001B3C5D">
      <w:pPr>
        <w:pStyle w:val="NormalWeb"/>
        <w:spacing w:before="0" w:beforeAutospacing="0" w:after="0" w:afterAutospacing="0"/>
        <w:jc w:val="both"/>
        <w:rPr>
          <w:rFonts w:ascii="Arial" w:hAnsi="Arial" w:cs="Arial"/>
          <w:b/>
          <w:bCs/>
          <w:color w:val="000000"/>
          <w:sz w:val="12"/>
          <w:szCs w:val="12"/>
        </w:rPr>
      </w:pPr>
    </w:p>
    <w:p w14:paraId="41FEAB3B" w14:textId="7EB9E3F2" w:rsidR="001B3C5D" w:rsidRPr="00762CC8" w:rsidRDefault="001B3C5D" w:rsidP="001B3C5D">
      <w:pPr>
        <w:pStyle w:val="NormalWeb"/>
        <w:spacing w:before="0" w:beforeAutospacing="0" w:after="0" w:afterAutospacing="0"/>
        <w:jc w:val="both"/>
        <w:rPr>
          <w:rFonts w:ascii="Arial" w:hAnsi="Arial" w:cs="Arial"/>
          <w:b/>
          <w:bCs/>
          <w:color w:val="000000"/>
          <w:sz w:val="22"/>
          <w:szCs w:val="22"/>
        </w:rPr>
      </w:pPr>
      <w:r w:rsidRPr="00762CC8">
        <w:rPr>
          <w:rFonts w:ascii="Arial" w:hAnsi="Arial" w:cs="Arial"/>
          <w:b/>
          <w:bCs/>
          <w:color w:val="000000"/>
          <w:sz w:val="22"/>
          <w:szCs w:val="22"/>
        </w:rPr>
        <w:t>Job title:</w:t>
      </w:r>
      <w:r w:rsidRPr="00762CC8">
        <w:rPr>
          <w:rFonts w:ascii="Arial" w:hAnsi="Arial" w:cs="Arial"/>
          <w:color w:val="000000"/>
          <w:sz w:val="22"/>
          <w:szCs w:val="22"/>
        </w:rPr>
        <w:t xml:space="preserve"> </w:t>
      </w:r>
      <w:r w:rsidRPr="00762CC8">
        <w:rPr>
          <w:rFonts w:ascii="Arial" w:hAnsi="Arial" w:cs="Arial"/>
          <w:color w:val="000000"/>
          <w:sz w:val="22"/>
          <w:szCs w:val="22"/>
        </w:rPr>
        <w:tab/>
      </w:r>
      <w:r w:rsidRPr="00762CC8">
        <w:rPr>
          <w:rFonts w:ascii="Arial" w:hAnsi="Arial" w:cs="Arial"/>
          <w:color w:val="000000"/>
          <w:sz w:val="22"/>
          <w:szCs w:val="22"/>
        </w:rPr>
        <w:tab/>
      </w:r>
      <w:r w:rsidRPr="00762CC8">
        <w:rPr>
          <w:rFonts w:ascii="Arial" w:hAnsi="Arial" w:cs="Arial"/>
          <w:color w:val="000000"/>
          <w:sz w:val="22"/>
          <w:szCs w:val="22"/>
        </w:rPr>
        <w:tab/>
        <w:t xml:space="preserve">Student Experience Coordinator </w:t>
      </w:r>
    </w:p>
    <w:p w14:paraId="61FBD24B" w14:textId="77777777" w:rsidR="001B3C5D" w:rsidRPr="00762CC8" w:rsidRDefault="001B3C5D" w:rsidP="001B3C5D">
      <w:pPr>
        <w:pStyle w:val="NormalWeb"/>
        <w:spacing w:before="0" w:beforeAutospacing="0" w:after="0" w:afterAutospacing="0"/>
        <w:jc w:val="both"/>
        <w:rPr>
          <w:rFonts w:ascii="Arial" w:hAnsi="Arial" w:cs="Arial"/>
          <w:b/>
          <w:bCs/>
          <w:color w:val="000000"/>
          <w:sz w:val="22"/>
          <w:szCs w:val="22"/>
        </w:rPr>
      </w:pPr>
    </w:p>
    <w:p w14:paraId="10F5ECE3" w14:textId="0A250191" w:rsidR="001B3C5D" w:rsidRPr="00762CC8" w:rsidRDefault="001B3C5D" w:rsidP="001B3C5D">
      <w:pPr>
        <w:pStyle w:val="NormalWeb"/>
        <w:spacing w:before="0" w:beforeAutospacing="0" w:after="0" w:afterAutospacing="0"/>
        <w:jc w:val="both"/>
        <w:rPr>
          <w:rFonts w:ascii="Arial" w:hAnsi="Arial" w:cs="Arial"/>
          <w:color w:val="000000"/>
          <w:sz w:val="22"/>
          <w:szCs w:val="22"/>
        </w:rPr>
      </w:pPr>
      <w:r w:rsidRPr="00762CC8">
        <w:rPr>
          <w:rFonts w:ascii="Arial" w:hAnsi="Arial" w:cs="Arial"/>
          <w:b/>
          <w:bCs/>
          <w:color w:val="000000"/>
          <w:sz w:val="22"/>
          <w:szCs w:val="22"/>
        </w:rPr>
        <w:t>Department:</w:t>
      </w:r>
      <w:r w:rsidRPr="00762CC8">
        <w:rPr>
          <w:rFonts w:ascii="Arial" w:hAnsi="Arial" w:cs="Arial"/>
          <w:color w:val="000000"/>
          <w:sz w:val="22"/>
          <w:szCs w:val="22"/>
        </w:rPr>
        <w:t xml:space="preserve"> </w:t>
      </w:r>
      <w:r w:rsidRPr="00762CC8">
        <w:rPr>
          <w:rFonts w:ascii="Arial" w:hAnsi="Arial" w:cs="Arial"/>
          <w:color w:val="000000"/>
          <w:sz w:val="22"/>
          <w:szCs w:val="22"/>
        </w:rPr>
        <w:tab/>
      </w:r>
      <w:r w:rsidRPr="00762CC8">
        <w:rPr>
          <w:rFonts w:ascii="Arial" w:hAnsi="Arial" w:cs="Arial"/>
          <w:color w:val="000000"/>
          <w:sz w:val="22"/>
          <w:szCs w:val="22"/>
        </w:rPr>
        <w:tab/>
      </w:r>
      <w:r w:rsidR="00762CC8">
        <w:rPr>
          <w:rFonts w:ascii="Arial" w:hAnsi="Arial" w:cs="Arial"/>
          <w:color w:val="000000"/>
          <w:sz w:val="22"/>
          <w:szCs w:val="22"/>
        </w:rPr>
        <w:tab/>
      </w:r>
      <w:r w:rsidRPr="00762CC8">
        <w:rPr>
          <w:rFonts w:ascii="Arial" w:hAnsi="Arial" w:cs="Arial"/>
          <w:color w:val="000000"/>
          <w:sz w:val="22"/>
          <w:szCs w:val="22"/>
        </w:rPr>
        <w:t xml:space="preserve">London </w:t>
      </w:r>
    </w:p>
    <w:p w14:paraId="458D7271" w14:textId="77777777" w:rsidR="001B3C5D" w:rsidRPr="00762CC8" w:rsidRDefault="001B3C5D" w:rsidP="001B3C5D">
      <w:pPr>
        <w:pStyle w:val="NormalWeb"/>
        <w:spacing w:before="0" w:beforeAutospacing="0" w:after="0" w:afterAutospacing="0"/>
        <w:jc w:val="both"/>
        <w:rPr>
          <w:rFonts w:ascii="Arial" w:hAnsi="Arial" w:cs="Arial"/>
          <w:b/>
          <w:bCs/>
          <w:color w:val="000000"/>
          <w:sz w:val="22"/>
          <w:szCs w:val="22"/>
        </w:rPr>
      </w:pPr>
    </w:p>
    <w:p w14:paraId="5E6C38CF" w14:textId="689380E9" w:rsidR="001B3C5D" w:rsidRPr="00762CC8" w:rsidRDefault="001B3C5D" w:rsidP="001B3C5D">
      <w:pPr>
        <w:pStyle w:val="NormalWeb"/>
        <w:spacing w:before="0" w:beforeAutospacing="0" w:after="0" w:afterAutospacing="0"/>
        <w:jc w:val="both"/>
        <w:rPr>
          <w:rFonts w:ascii="Arial" w:hAnsi="Arial" w:cs="Arial"/>
          <w:color w:val="000000"/>
          <w:sz w:val="22"/>
          <w:szCs w:val="22"/>
        </w:rPr>
      </w:pPr>
      <w:r w:rsidRPr="00762CC8">
        <w:rPr>
          <w:rFonts w:ascii="Arial" w:hAnsi="Arial" w:cs="Arial"/>
          <w:b/>
          <w:bCs/>
          <w:color w:val="000000"/>
          <w:sz w:val="22"/>
          <w:szCs w:val="22"/>
        </w:rPr>
        <w:t>Starting salary:</w:t>
      </w:r>
      <w:r w:rsidRPr="00762CC8">
        <w:rPr>
          <w:rFonts w:ascii="Arial" w:hAnsi="Arial" w:cs="Arial"/>
          <w:color w:val="000000"/>
          <w:sz w:val="22"/>
          <w:szCs w:val="22"/>
        </w:rPr>
        <w:t xml:space="preserve"> </w:t>
      </w:r>
      <w:r w:rsidRPr="00762CC8">
        <w:rPr>
          <w:rFonts w:ascii="Arial" w:hAnsi="Arial" w:cs="Arial"/>
          <w:color w:val="000000"/>
          <w:sz w:val="22"/>
          <w:szCs w:val="22"/>
        </w:rPr>
        <w:tab/>
      </w:r>
      <w:r w:rsidR="0082123A" w:rsidRPr="00762CC8">
        <w:rPr>
          <w:rFonts w:ascii="Arial" w:hAnsi="Arial" w:cs="Arial"/>
          <w:color w:val="000000"/>
          <w:sz w:val="22"/>
          <w:szCs w:val="22"/>
        </w:rPr>
        <w:tab/>
      </w:r>
      <w:r w:rsidR="000B2283" w:rsidRPr="00762CC8">
        <w:rPr>
          <w:rFonts w:ascii="Arial" w:hAnsi="Arial" w:cs="Arial"/>
          <w:color w:val="000000"/>
          <w:sz w:val="22"/>
          <w:szCs w:val="22"/>
        </w:rPr>
        <w:t>Gra</w:t>
      </w:r>
      <w:r w:rsidR="00006CFD" w:rsidRPr="00762CC8">
        <w:rPr>
          <w:rFonts w:ascii="Arial" w:hAnsi="Arial" w:cs="Arial"/>
          <w:color w:val="000000"/>
          <w:sz w:val="22"/>
          <w:szCs w:val="22"/>
        </w:rPr>
        <w:t>de A</w:t>
      </w:r>
      <w:r w:rsidR="00C8456E" w:rsidRPr="00762CC8">
        <w:rPr>
          <w:rFonts w:ascii="Arial" w:hAnsi="Arial" w:cs="Arial"/>
          <w:color w:val="000000"/>
          <w:sz w:val="22"/>
          <w:szCs w:val="22"/>
        </w:rPr>
        <w:t xml:space="preserve"> - </w:t>
      </w:r>
      <w:r w:rsidR="00E57C2A" w:rsidRPr="00762CC8">
        <w:rPr>
          <w:rFonts w:ascii="Arial" w:hAnsi="Arial" w:cs="Arial"/>
          <w:color w:val="000000"/>
          <w:sz w:val="22"/>
          <w:szCs w:val="22"/>
        </w:rPr>
        <w:t>£</w:t>
      </w:r>
      <w:r w:rsidR="0028727C" w:rsidRPr="00762CC8">
        <w:rPr>
          <w:rFonts w:ascii="Arial" w:hAnsi="Arial" w:cs="Arial"/>
          <w:color w:val="000000"/>
          <w:sz w:val="22"/>
          <w:szCs w:val="22"/>
        </w:rPr>
        <w:t>29,</w:t>
      </w:r>
      <w:r w:rsidR="00E22060" w:rsidRPr="00762CC8">
        <w:rPr>
          <w:rFonts w:ascii="Arial" w:hAnsi="Arial" w:cs="Arial"/>
          <w:color w:val="000000"/>
          <w:sz w:val="22"/>
          <w:szCs w:val="22"/>
        </w:rPr>
        <w:t>555</w:t>
      </w:r>
      <w:r w:rsidR="009535F9" w:rsidRPr="00762CC8">
        <w:rPr>
          <w:rFonts w:ascii="Arial" w:hAnsi="Arial" w:cs="Arial"/>
          <w:color w:val="000000"/>
          <w:sz w:val="22"/>
          <w:szCs w:val="22"/>
        </w:rPr>
        <w:t xml:space="preserve"> (in</w:t>
      </w:r>
      <w:r w:rsidR="0088516C" w:rsidRPr="00762CC8">
        <w:rPr>
          <w:rFonts w:ascii="Arial" w:hAnsi="Arial" w:cs="Arial"/>
          <w:color w:val="000000"/>
          <w:sz w:val="22"/>
          <w:szCs w:val="22"/>
        </w:rPr>
        <w:t>clusive</w:t>
      </w:r>
      <w:r w:rsidR="00A51A9A" w:rsidRPr="00762CC8">
        <w:rPr>
          <w:rFonts w:ascii="Arial" w:hAnsi="Arial" w:cs="Arial"/>
          <w:color w:val="000000"/>
          <w:sz w:val="22"/>
          <w:szCs w:val="22"/>
        </w:rPr>
        <w:t xml:space="preserve"> of </w:t>
      </w:r>
      <w:r w:rsidR="009A4A58" w:rsidRPr="00762CC8">
        <w:rPr>
          <w:rFonts w:ascii="Arial" w:hAnsi="Arial" w:cs="Arial"/>
          <w:color w:val="000000"/>
          <w:sz w:val="22"/>
          <w:szCs w:val="22"/>
        </w:rPr>
        <w:t>£4k</w:t>
      </w:r>
      <w:r w:rsidR="00A6436D" w:rsidRPr="00762CC8">
        <w:rPr>
          <w:rFonts w:ascii="Arial" w:hAnsi="Arial" w:cs="Arial"/>
          <w:color w:val="000000"/>
          <w:sz w:val="22"/>
          <w:szCs w:val="22"/>
        </w:rPr>
        <w:t xml:space="preserve"> Lond</w:t>
      </w:r>
      <w:r w:rsidR="00AE3079" w:rsidRPr="00762CC8">
        <w:rPr>
          <w:rFonts w:ascii="Arial" w:hAnsi="Arial" w:cs="Arial"/>
          <w:color w:val="000000"/>
          <w:sz w:val="22"/>
          <w:szCs w:val="22"/>
        </w:rPr>
        <w:t>on weig</w:t>
      </w:r>
      <w:r w:rsidR="007F5D73" w:rsidRPr="00762CC8">
        <w:rPr>
          <w:rFonts w:ascii="Arial" w:hAnsi="Arial" w:cs="Arial"/>
          <w:color w:val="000000"/>
          <w:sz w:val="22"/>
          <w:szCs w:val="22"/>
        </w:rPr>
        <w:t>hting</w:t>
      </w:r>
      <w:r w:rsidR="006816DA" w:rsidRPr="00762CC8">
        <w:rPr>
          <w:rFonts w:ascii="Arial" w:hAnsi="Arial" w:cs="Arial"/>
          <w:color w:val="000000"/>
          <w:sz w:val="22"/>
          <w:szCs w:val="22"/>
        </w:rPr>
        <w:t>)</w:t>
      </w:r>
    </w:p>
    <w:p w14:paraId="78CC3C48" w14:textId="77777777" w:rsidR="001B3C5D" w:rsidRPr="00762CC8" w:rsidRDefault="001B3C5D" w:rsidP="001B3C5D">
      <w:pPr>
        <w:pStyle w:val="NormalWeb"/>
        <w:spacing w:before="0" w:beforeAutospacing="0" w:after="0" w:afterAutospacing="0"/>
        <w:jc w:val="both"/>
        <w:rPr>
          <w:rFonts w:ascii="Arial" w:hAnsi="Arial" w:cs="Arial"/>
          <w:b/>
          <w:bCs/>
          <w:color w:val="000000"/>
          <w:sz w:val="22"/>
          <w:szCs w:val="22"/>
        </w:rPr>
      </w:pPr>
    </w:p>
    <w:p w14:paraId="4E318340" w14:textId="77777777" w:rsidR="001B3C5D" w:rsidRPr="00762CC8" w:rsidRDefault="001B3C5D" w:rsidP="001B3C5D">
      <w:pPr>
        <w:pStyle w:val="NormalWeb"/>
        <w:spacing w:before="0" w:beforeAutospacing="0" w:after="0" w:afterAutospacing="0"/>
        <w:jc w:val="both"/>
        <w:rPr>
          <w:rFonts w:ascii="Arial" w:hAnsi="Arial" w:cs="Arial"/>
          <w:color w:val="000000"/>
          <w:sz w:val="22"/>
          <w:szCs w:val="22"/>
        </w:rPr>
      </w:pPr>
      <w:r w:rsidRPr="00762CC8">
        <w:rPr>
          <w:rFonts w:ascii="Arial" w:hAnsi="Arial" w:cs="Arial"/>
          <w:b/>
          <w:bCs/>
          <w:color w:val="000000"/>
          <w:sz w:val="22"/>
          <w:szCs w:val="22"/>
        </w:rPr>
        <w:t>Hours of work:</w:t>
      </w:r>
      <w:r w:rsidRPr="00762CC8">
        <w:rPr>
          <w:rFonts w:ascii="Arial" w:hAnsi="Arial" w:cs="Arial"/>
          <w:color w:val="000000"/>
          <w:sz w:val="22"/>
          <w:szCs w:val="22"/>
        </w:rPr>
        <w:t xml:space="preserve"> </w:t>
      </w:r>
      <w:r w:rsidRPr="00762CC8">
        <w:rPr>
          <w:rFonts w:ascii="Arial" w:hAnsi="Arial" w:cs="Arial"/>
          <w:color w:val="000000"/>
          <w:sz w:val="22"/>
          <w:szCs w:val="22"/>
        </w:rPr>
        <w:tab/>
      </w:r>
      <w:r w:rsidRPr="00762CC8">
        <w:rPr>
          <w:rFonts w:ascii="Arial" w:hAnsi="Arial" w:cs="Arial"/>
          <w:color w:val="000000"/>
          <w:sz w:val="22"/>
          <w:szCs w:val="22"/>
        </w:rPr>
        <w:tab/>
        <w:t>Full time, 37.5 hours per week</w:t>
      </w:r>
    </w:p>
    <w:p w14:paraId="750C22FC" w14:textId="346BF68C" w:rsidR="003072D3" w:rsidRPr="00762CC8" w:rsidRDefault="00A63B63" w:rsidP="001B3C5D">
      <w:pPr>
        <w:pStyle w:val="NormalWeb"/>
        <w:spacing w:before="0" w:beforeAutospacing="0" w:after="0" w:afterAutospacing="0"/>
        <w:jc w:val="both"/>
        <w:rPr>
          <w:rFonts w:ascii="Arial" w:hAnsi="Arial" w:cs="Arial"/>
          <w:color w:val="000000"/>
          <w:sz w:val="22"/>
          <w:szCs w:val="22"/>
        </w:rPr>
      </w:pPr>
      <w:r w:rsidRPr="00762CC8">
        <w:rPr>
          <w:rFonts w:ascii="Arial" w:hAnsi="Arial" w:cs="Arial"/>
          <w:color w:val="000000"/>
          <w:sz w:val="22"/>
          <w:szCs w:val="22"/>
        </w:rPr>
        <w:tab/>
      </w:r>
      <w:r w:rsidRPr="00762CC8">
        <w:rPr>
          <w:rFonts w:ascii="Arial" w:hAnsi="Arial" w:cs="Arial"/>
          <w:color w:val="000000"/>
          <w:sz w:val="22"/>
          <w:szCs w:val="22"/>
        </w:rPr>
        <w:tab/>
      </w:r>
      <w:r w:rsidRPr="00762CC8">
        <w:rPr>
          <w:rFonts w:ascii="Arial" w:hAnsi="Arial" w:cs="Arial"/>
          <w:color w:val="000000"/>
          <w:sz w:val="22"/>
          <w:szCs w:val="22"/>
        </w:rPr>
        <w:tab/>
      </w:r>
      <w:r w:rsidR="00B3306C" w:rsidRPr="00762CC8">
        <w:rPr>
          <w:rFonts w:ascii="Arial" w:hAnsi="Arial" w:cs="Arial"/>
          <w:color w:val="000000"/>
          <w:sz w:val="22"/>
          <w:szCs w:val="22"/>
        </w:rPr>
        <w:tab/>
      </w:r>
      <w:r w:rsidR="00762CC8" w:rsidRPr="00762CC8">
        <w:rPr>
          <w:rFonts w:ascii="Arial" w:hAnsi="Arial" w:cs="Arial"/>
          <w:color w:val="000000"/>
          <w:sz w:val="22"/>
          <w:szCs w:val="22"/>
        </w:rPr>
        <w:t>One-year</w:t>
      </w:r>
      <w:r w:rsidR="00346F6D" w:rsidRPr="00762CC8">
        <w:rPr>
          <w:rFonts w:ascii="Arial" w:hAnsi="Arial" w:cs="Arial"/>
          <w:color w:val="000000"/>
          <w:sz w:val="22"/>
          <w:szCs w:val="22"/>
        </w:rPr>
        <w:t xml:space="preserve">, </w:t>
      </w:r>
      <w:r w:rsidR="00245C4F" w:rsidRPr="00762CC8">
        <w:rPr>
          <w:rFonts w:ascii="Arial" w:hAnsi="Arial" w:cs="Arial"/>
          <w:color w:val="000000"/>
          <w:sz w:val="22"/>
          <w:szCs w:val="22"/>
        </w:rPr>
        <w:t>Fixed</w:t>
      </w:r>
      <w:r w:rsidR="00012382" w:rsidRPr="00762CC8">
        <w:rPr>
          <w:rFonts w:ascii="Arial" w:hAnsi="Arial" w:cs="Arial"/>
          <w:color w:val="000000"/>
          <w:sz w:val="22"/>
          <w:szCs w:val="22"/>
        </w:rPr>
        <w:t xml:space="preserve"> Term </w:t>
      </w:r>
      <w:r w:rsidR="001E0AB2" w:rsidRPr="00762CC8">
        <w:rPr>
          <w:rFonts w:ascii="Arial" w:hAnsi="Arial" w:cs="Arial"/>
          <w:color w:val="000000"/>
          <w:sz w:val="22"/>
          <w:szCs w:val="22"/>
        </w:rPr>
        <w:t>contrac</w:t>
      </w:r>
      <w:r w:rsidR="00171CEA" w:rsidRPr="00762CC8">
        <w:rPr>
          <w:rFonts w:ascii="Arial" w:hAnsi="Arial" w:cs="Arial"/>
          <w:color w:val="000000"/>
          <w:sz w:val="22"/>
          <w:szCs w:val="22"/>
        </w:rPr>
        <w:t>t</w:t>
      </w:r>
      <w:r w:rsidR="00CB779A" w:rsidRPr="00762CC8">
        <w:rPr>
          <w:rFonts w:ascii="Arial" w:hAnsi="Arial" w:cs="Arial"/>
          <w:color w:val="000000"/>
          <w:sz w:val="22"/>
          <w:szCs w:val="22"/>
        </w:rPr>
        <w:t xml:space="preserve"> wi</w:t>
      </w:r>
      <w:r w:rsidR="006509B9" w:rsidRPr="00762CC8">
        <w:rPr>
          <w:rFonts w:ascii="Arial" w:hAnsi="Arial" w:cs="Arial"/>
          <w:color w:val="000000"/>
          <w:sz w:val="22"/>
          <w:szCs w:val="22"/>
        </w:rPr>
        <w:t>th the po</w:t>
      </w:r>
      <w:r w:rsidR="00237B63" w:rsidRPr="00762CC8">
        <w:rPr>
          <w:rFonts w:ascii="Arial" w:hAnsi="Arial" w:cs="Arial"/>
          <w:color w:val="000000"/>
          <w:sz w:val="22"/>
          <w:szCs w:val="22"/>
        </w:rPr>
        <w:t>tenti</w:t>
      </w:r>
      <w:r w:rsidR="00435F7B" w:rsidRPr="00762CC8">
        <w:rPr>
          <w:rFonts w:ascii="Arial" w:hAnsi="Arial" w:cs="Arial"/>
          <w:color w:val="000000"/>
          <w:sz w:val="22"/>
          <w:szCs w:val="22"/>
        </w:rPr>
        <w:t>al of e</w:t>
      </w:r>
      <w:r w:rsidR="0062724A" w:rsidRPr="00762CC8">
        <w:rPr>
          <w:rFonts w:ascii="Arial" w:hAnsi="Arial" w:cs="Arial"/>
          <w:color w:val="000000"/>
          <w:sz w:val="22"/>
          <w:szCs w:val="22"/>
        </w:rPr>
        <w:t>xtensio</w:t>
      </w:r>
      <w:r w:rsidR="007A2E1B" w:rsidRPr="00762CC8">
        <w:rPr>
          <w:rFonts w:ascii="Arial" w:hAnsi="Arial" w:cs="Arial"/>
          <w:color w:val="000000"/>
          <w:sz w:val="22"/>
          <w:szCs w:val="22"/>
        </w:rPr>
        <w:t>n</w:t>
      </w:r>
    </w:p>
    <w:p w14:paraId="5C851A12" w14:textId="4E823A87" w:rsidR="001B3C5D" w:rsidRPr="00762CC8" w:rsidRDefault="001B3C5D" w:rsidP="001B3C5D">
      <w:pPr>
        <w:pStyle w:val="NormalWeb"/>
        <w:spacing w:before="0" w:beforeAutospacing="0" w:after="0" w:afterAutospacing="0"/>
        <w:jc w:val="both"/>
        <w:rPr>
          <w:rFonts w:ascii="Arial" w:hAnsi="Arial" w:cs="Arial"/>
          <w:color w:val="000000"/>
          <w:sz w:val="22"/>
          <w:szCs w:val="22"/>
        </w:rPr>
      </w:pPr>
    </w:p>
    <w:p w14:paraId="79460CFC" w14:textId="017C61F8" w:rsidR="001B3C5D" w:rsidRPr="00762CC8" w:rsidRDefault="001B3C5D" w:rsidP="001B3C5D">
      <w:pPr>
        <w:pStyle w:val="NormalWeb"/>
        <w:spacing w:before="0" w:beforeAutospacing="0" w:after="0" w:afterAutospacing="0"/>
        <w:jc w:val="both"/>
        <w:rPr>
          <w:rFonts w:ascii="Arial" w:hAnsi="Arial" w:cs="Arial"/>
          <w:color w:val="000000"/>
          <w:sz w:val="22"/>
          <w:szCs w:val="22"/>
        </w:rPr>
      </w:pPr>
      <w:r w:rsidRPr="00762CC8">
        <w:rPr>
          <w:rFonts w:ascii="Arial" w:hAnsi="Arial" w:cs="Arial"/>
          <w:b/>
          <w:bCs/>
          <w:color w:val="000000"/>
          <w:sz w:val="22"/>
          <w:szCs w:val="22"/>
        </w:rPr>
        <w:t>Responsible to:</w:t>
      </w:r>
      <w:r w:rsidRPr="00762CC8">
        <w:rPr>
          <w:rFonts w:ascii="Arial" w:hAnsi="Arial" w:cs="Arial"/>
          <w:color w:val="000000"/>
          <w:sz w:val="22"/>
          <w:szCs w:val="22"/>
        </w:rPr>
        <w:t xml:space="preserve"> </w:t>
      </w:r>
      <w:r w:rsidRPr="00762CC8">
        <w:rPr>
          <w:rFonts w:ascii="Arial" w:hAnsi="Arial" w:cs="Arial"/>
          <w:color w:val="000000"/>
          <w:sz w:val="22"/>
          <w:szCs w:val="22"/>
        </w:rPr>
        <w:tab/>
      </w:r>
      <w:r w:rsidRPr="00762CC8">
        <w:rPr>
          <w:rFonts w:ascii="Arial" w:hAnsi="Arial" w:cs="Arial"/>
          <w:color w:val="000000"/>
          <w:sz w:val="22"/>
          <w:szCs w:val="22"/>
        </w:rPr>
        <w:tab/>
        <w:t>Studen</w:t>
      </w:r>
      <w:r w:rsidR="00260F6A" w:rsidRPr="00762CC8">
        <w:rPr>
          <w:rFonts w:ascii="Arial" w:hAnsi="Arial" w:cs="Arial"/>
          <w:color w:val="000000"/>
          <w:sz w:val="22"/>
          <w:szCs w:val="22"/>
        </w:rPr>
        <w:t>ts’ Union Manager (London)</w:t>
      </w:r>
      <w:r w:rsidR="0095185E" w:rsidRPr="00762CC8">
        <w:rPr>
          <w:rFonts w:ascii="Arial" w:hAnsi="Arial" w:cs="Arial"/>
          <w:color w:val="000000"/>
          <w:sz w:val="22"/>
          <w:szCs w:val="22"/>
        </w:rPr>
        <w:t xml:space="preserve"> </w:t>
      </w:r>
      <w:r w:rsidRPr="00762CC8">
        <w:rPr>
          <w:rFonts w:ascii="Arial" w:hAnsi="Arial" w:cs="Arial"/>
          <w:color w:val="000000"/>
          <w:sz w:val="22"/>
          <w:szCs w:val="22"/>
        </w:rPr>
        <w:t xml:space="preserve"> </w:t>
      </w:r>
    </w:p>
    <w:p w14:paraId="0F6D27B2" w14:textId="77777777" w:rsidR="001B3C5D" w:rsidRPr="00762CC8" w:rsidRDefault="001B3C5D" w:rsidP="001B3C5D">
      <w:pPr>
        <w:pStyle w:val="NormalWeb"/>
        <w:spacing w:before="0" w:beforeAutospacing="0" w:after="0" w:afterAutospacing="0"/>
        <w:jc w:val="both"/>
        <w:rPr>
          <w:rFonts w:ascii="Arial" w:hAnsi="Arial" w:cs="Arial"/>
          <w:b/>
          <w:bCs/>
          <w:color w:val="000000"/>
          <w:sz w:val="22"/>
          <w:szCs w:val="22"/>
        </w:rPr>
      </w:pPr>
    </w:p>
    <w:p w14:paraId="69988CC9" w14:textId="2368BC21" w:rsidR="001B3C5D" w:rsidRPr="00762CC8" w:rsidRDefault="001B3C5D" w:rsidP="001B3C5D">
      <w:pPr>
        <w:pStyle w:val="NormalWeb"/>
        <w:spacing w:before="0" w:beforeAutospacing="0" w:after="0" w:afterAutospacing="0"/>
        <w:jc w:val="both"/>
        <w:rPr>
          <w:rFonts w:ascii="Arial" w:hAnsi="Arial" w:cs="Arial"/>
          <w:color w:val="7030A0"/>
          <w:sz w:val="22"/>
          <w:szCs w:val="22"/>
        </w:rPr>
      </w:pPr>
      <w:r w:rsidRPr="00762CC8">
        <w:rPr>
          <w:rFonts w:ascii="Arial" w:hAnsi="Arial" w:cs="Arial"/>
          <w:b/>
          <w:bCs/>
          <w:color w:val="000000"/>
          <w:sz w:val="22"/>
          <w:szCs w:val="22"/>
        </w:rPr>
        <w:t>Responsible for:</w:t>
      </w:r>
      <w:r w:rsidRPr="00762CC8">
        <w:rPr>
          <w:rFonts w:ascii="Arial" w:hAnsi="Arial" w:cs="Arial"/>
          <w:color w:val="000000"/>
          <w:sz w:val="22"/>
          <w:szCs w:val="22"/>
        </w:rPr>
        <w:t xml:space="preserve"> </w:t>
      </w:r>
      <w:r w:rsidRPr="00762CC8">
        <w:rPr>
          <w:rFonts w:ascii="Arial" w:hAnsi="Arial" w:cs="Arial"/>
          <w:color w:val="000000"/>
          <w:sz w:val="22"/>
          <w:szCs w:val="22"/>
        </w:rPr>
        <w:tab/>
      </w:r>
      <w:r w:rsidRPr="00762CC8">
        <w:rPr>
          <w:rFonts w:ascii="Arial" w:hAnsi="Arial" w:cs="Arial"/>
          <w:color w:val="000000"/>
          <w:sz w:val="22"/>
          <w:szCs w:val="22"/>
        </w:rPr>
        <w:tab/>
        <w:t xml:space="preserve">Volunteers/P/T Student Staff </w:t>
      </w:r>
    </w:p>
    <w:p w14:paraId="1C5DF2E8" w14:textId="77777777" w:rsidR="001B3C5D" w:rsidRPr="00762CC8" w:rsidRDefault="001B3C5D" w:rsidP="001B3C5D">
      <w:pPr>
        <w:pStyle w:val="NormalWeb"/>
        <w:spacing w:before="0" w:beforeAutospacing="0" w:after="0" w:afterAutospacing="0"/>
        <w:jc w:val="both"/>
        <w:rPr>
          <w:rFonts w:ascii="Arial" w:hAnsi="Arial" w:cs="Arial"/>
          <w:color w:val="7030A0"/>
          <w:sz w:val="22"/>
          <w:szCs w:val="22"/>
        </w:rPr>
      </w:pPr>
    </w:p>
    <w:p w14:paraId="5B3C79BC" w14:textId="77777777" w:rsidR="001B3C5D" w:rsidRPr="00762CC8" w:rsidRDefault="001B3C5D" w:rsidP="001B3C5D">
      <w:pPr>
        <w:pStyle w:val="NormalWeb"/>
        <w:spacing w:before="0" w:beforeAutospacing="0" w:after="0" w:afterAutospacing="0"/>
        <w:jc w:val="both"/>
        <w:rPr>
          <w:rFonts w:ascii="Arial" w:hAnsi="Arial" w:cs="Arial"/>
          <w:b/>
          <w:bCs/>
          <w:color w:val="000000"/>
          <w:sz w:val="22"/>
          <w:szCs w:val="22"/>
        </w:rPr>
      </w:pPr>
    </w:p>
    <w:p w14:paraId="3A16F7C4" w14:textId="77777777" w:rsidR="001B3C5D" w:rsidRPr="00762CC8" w:rsidRDefault="001B3C5D" w:rsidP="001B3C5D">
      <w:pPr>
        <w:pStyle w:val="NormalWeb"/>
        <w:spacing w:before="0" w:beforeAutospacing="0" w:after="0" w:afterAutospacing="0"/>
        <w:jc w:val="both"/>
        <w:rPr>
          <w:rFonts w:ascii="Arial" w:hAnsi="Arial" w:cs="Arial"/>
          <w:sz w:val="22"/>
          <w:szCs w:val="22"/>
        </w:rPr>
      </w:pPr>
      <w:r w:rsidRPr="00762CC8">
        <w:rPr>
          <w:rFonts w:ascii="Arial" w:hAnsi="Arial" w:cs="Arial"/>
          <w:b/>
          <w:bCs/>
          <w:color w:val="FD0060"/>
          <w:sz w:val="22"/>
          <w:szCs w:val="22"/>
        </w:rPr>
        <w:t>Purpose of role:</w:t>
      </w:r>
      <w:r w:rsidRPr="00762CC8">
        <w:rPr>
          <w:rFonts w:ascii="Arial" w:hAnsi="Arial" w:cs="Arial"/>
          <w:color w:val="FD0060"/>
          <w:sz w:val="22"/>
          <w:szCs w:val="22"/>
        </w:rPr>
        <w:t xml:space="preserve"> </w:t>
      </w:r>
    </w:p>
    <w:p w14:paraId="1E2BE535" w14:textId="77777777" w:rsidR="001B3C5D" w:rsidRPr="00762CC8" w:rsidRDefault="001B3C5D" w:rsidP="001B3C5D">
      <w:pPr>
        <w:pStyle w:val="NormalWeb"/>
        <w:spacing w:before="0" w:beforeAutospacing="0" w:after="0" w:afterAutospacing="0"/>
        <w:jc w:val="both"/>
        <w:rPr>
          <w:rFonts w:ascii="Arial" w:hAnsi="Arial" w:cs="Arial"/>
          <w:sz w:val="22"/>
          <w:szCs w:val="22"/>
        </w:rPr>
      </w:pPr>
    </w:p>
    <w:p w14:paraId="1504F547" w14:textId="0908B723" w:rsidR="001B3C5D" w:rsidRPr="00762CC8" w:rsidRDefault="001B3C5D" w:rsidP="252E2F02">
      <w:pPr>
        <w:pStyle w:val="NormalWeb"/>
        <w:spacing w:before="0" w:beforeAutospacing="0" w:after="0" w:afterAutospacing="0"/>
        <w:jc w:val="both"/>
        <w:rPr>
          <w:rFonts w:ascii="Arial" w:hAnsi="Arial" w:cs="Arial"/>
          <w:sz w:val="22"/>
          <w:szCs w:val="22"/>
        </w:rPr>
      </w:pPr>
      <w:r w:rsidRPr="00762CC8">
        <w:rPr>
          <w:rFonts w:ascii="Arial" w:hAnsi="Arial" w:cs="Arial"/>
          <w:sz w:val="22"/>
          <w:szCs w:val="22"/>
        </w:rPr>
        <w:t>Working with the Studen</w:t>
      </w:r>
      <w:r w:rsidR="0095185E" w:rsidRPr="00762CC8">
        <w:rPr>
          <w:rFonts w:ascii="Arial" w:hAnsi="Arial" w:cs="Arial"/>
          <w:sz w:val="22"/>
          <w:szCs w:val="22"/>
        </w:rPr>
        <w:t>t</w:t>
      </w:r>
      <w:r w:rsidR="00FE3E82" w:rsidRPr="00762CC8">
        <w:rPr>
          <w:rFonts w:ascii="Arial" w:hAnsi="Arial" w:cs="Arial"/>
          <w:sz w:val="22"/>
          <w:szCs w:val="22"/>
        </w:rPr>
        <w:t>’ Union Manager (London)</w:t>
      </w:r>
      <w:r w:rsidRPr="00762CC8">
        <w:rPr>
          <w:rFonts w:ascii="Arial" w:hAnsi="Arial" w:cs="Arial"/>
          <w:sz w:val="22"/>
          <w:szCs w:val="22"/>
        </w:rPr>
        <w:t xml:space="preserve">, the Student Experience Coordinator will play a crucial role in bringing students, Officers and </w:t>
      </w:r>
      <w:r w:rsidR="7C05361E" w:rsidRPr="00762CC8">
        <w:rPr>
          <w:rFonts w:ascii="Arial" w:hAnsi="Arial" w:cs="Arial"/>
          <w:sz w:val="22"/>
          <w:szCs w:val="22"/>
        </w:rPr>
        <w:t xml:space="preserve">existing </w:t>
      </w:r>
      <w:r w:rsidRPr="00762CC8">
        <w:rPr>
          <w:rFonts w:ascii="Arial" w:hAnsi="Arial" w:cs="Arial"/>
          <w:sz w:val="22"/>
          <w:szCs w:val="22"/>
        </w:rPr>
        <w:t>SU staff members</w:t>
      </w:r>
      <w:r w:rsidR="3249560F" w:rsidRPr="00762CC8">
        <w:rPr>
          <w:rFonts w:ascii="Arial" w:hAnsi="Arial" w:cs="Arial"/>
          <w:sz w:val="22"/>
          <w:szCs w:val="22"/>
        </w:rPr>
        <w:t xml:space="preserve"> in London</w:t>
      </w:r>
      <w:r w:rsidRPr="00762CC8">
        <w:rPr>
          <w:rFonts w:ascii="Arial" w:hAnsi="Arial" w:cs="Arial"/>
          <w:sz w:val="22"/>
          <w:szCs w:val="22"/>
        </w:rPr>
        <w:t xml:space="preserve"> together to ensure that activity on the London campus is high quality, impactful and effective. </w:t>
      </w:r>
    </w:p>
    <w:p w14:paraId="7A426228" w14:textId="77777777" w:rsidR="001B3C5D" w:rsidRPr="00762CC8" w:rsidRDefault="001B3C5D" w:rsidP="001B3C5D">
      <w:pPr>
        <w:pStyle w:val="NormalWeb"/>
        <w:spacing w:before="0" w:beforeAutospacing="0" w:after="0" w:afterAutospacing="0"/>
        <w:jc w:val="both"/>
        <w:rPr>
          <w:rFonts w:ascii="Arial" w:hAnsi="Arial" w:cs="Arial"/>
          <w:sz w:val="22"/>
          <w:szCs w:val="22"/>
        </w:rPr>
      </w:pPr>
    </w:p>
    <w:p w14:paraId="5FBC8FAA" w14:textId="77777777" w:rsidR="001B3C5D" w:rsidRPr="00762CC8" w:rsidRDefault="001B3C5D" w:rsidP="001B3C5D">
      <w:pPr>
        <w:pStyle w:val="NormalWeb"/>
        <w:spacing w:before="0" w:beforeAutospacing="0" w:after="0" w:afterAutospacing="0"/>
        <w:jc w:val="both"/>
        <w:rPr>
          <w:rFonts w:ascii="Arial" w:hAnsi="Arial" w:cs="Arial"/>
          <w:sz w:val="22"/>
          <w:szCs w:val="22"/>
        </w:rPr>
      </w:pPr>
      <w:r w:rsidRPr="00762CC8">
        <w:rPr>
          <w:rFonts w:ascii="Arial" w:hAnsi="Arial" w:cs="Arial"/>
          <w:sz w:val="22"/>
          <w:szCs w:val="22"/>
        </w:rPr>
        <w:t>Students studying at the University of Sunderland in London should feel that Your Students’ Union is their Union and that they can shape and influence its priorities and work. They should also feel that they play a crucial role in shaping and improving their university experience, and this role will coordinate work to ensure that the student's voice is embedded across the University.</w:t>
      </w:r>
    </w:p>
    <w:p w14:paraId="5FE065C4" w14:textId="77777777" w:rsidR="001B3C5D" w:rsidRPr="00762CC8" w:rsidRDefault="001B3C5D" w:rsidP="001B3C5D">
      <w:pPr>
        <w:pStyle w:val="NormalWeb"/>
        <w:spacing w:before="0" w:beforeAutospacing="0" w:after="0" w:afterAutospacing="0"/>
        <w:jc w:val="both"/>
        <w:rPr>
          <w:rFonts w:ascii="Arial" w:hAnsi="Arial" w:cs="Arial"/>
          <w:sz w:val="22"/>
          <w:szCs w:val="22"/>
        </w:rPr>
      </w:pPr>
    </w:p>
    <w:p w14:paraId="3EACF774" w14:textId="47476743" w:rsidR="001B3C5D" w:rsidRPr="00762CC8" w:rsidRDefault="001B3C5D" w:rsidP="252E2F02">
      <w:pPr>
        <w:pStyle w:val="NormalWeb"/>
        <w:spacing w:before="0" w:beforeAutospacing="0" w:after="0" w:afterAutospacing="0"/>
        <w:jc w:val="both"/>
        <w:rPr>
          <w:rFonts w:ascii="Arial" w:hAnsi="Arial" w:cs="Arial"/>
          <w:sz w:val="22"/>
          <w:szCs w:val="22"/>
        </w:rPr>
      </w:pPr>
      <w:r w:rsidRPr="00762CC8">
        <w:rPr>
          <w:rFonts w:ascii="Arial" w:hAnsi="Arial" w:cs="Arial"/>
          <w:sz w:val="22"/>
          <w:szCs w:val="22"/>
        </w:rPr>
        <w:t>The Student Experience Coordinator will work collaboratively with</w:t>
      </w:r>
      <w:r w:rsidR="629378C1" w:rsidRPr="00762CC8">
        <w:rPr>
          <w:rFonts w:ascii="Arial" w:hAnsi="Arial" w:cs="Arial"/>
          <w:sz w:val="22"/>
          <w:szCs w:val="22"/>
        </w:rPr>
        <w:t xml:space="preserve"> </w:t>
      </w:r>
      <w:r w:rsidRPr="00762CC8">
        <w:rPr>
          <w:rFonts w:ascii="Arial" w:hAnsi="Arial" w:cs="Arial"/>
          <w:sz w:val="22"/>
          <w:szCs w:val="22"/>
        </w:rPr>
        <w:t xml:space="preserve">colleagues at the London campus and with </w:t>
      </w:r>
      <w:r w:rsidR="00FD3EC7" w:rsidRPr="00762CC8">
        <w:rPr>
          <w:rFonts w:ascii="Arial" w:hAnsi="Arial" w:cs="Arial"/>
          <w:sz w:val="22"/>
          <w:szCs w:val="22"/>
        </w:rPr>
        <w:t>k</w:t>
      </w:r>
      <w:r w:rsidRPr="00762CC8">
        <w:rPr>
          <w:rFonts w:ascii="Arial" w:hAnsi="Arial" w:cs="Arial"/>
          <w:sz w:val="22"/>
          <w:szCs w:val="22"/>
        </w:rPr>
        <w:t>ey University staff to ensure a high standard of activity is delivered across London</w:t>
      </w:r>
      <w:r w:rsidR="0095185E" w:rsidRPr="00762CC8">
        <w:rPr>
          <w:rFonts w:ascii="Arial" w:hAnsi="Arial" w:cs="Arial"/>
          <w:sz w:val="22"/>
          <w:szCs w:val="22"/>
        </w:rPr>
        <w:t xml:space="preserve"> as well as the wider </w:t>
      </w:r>
      <w:r w:rsidR="76FFEDD2" w:rsidRPr="00762CC8">
        <w:rPr>
          <w:rFonts w:ascii="Arial" w:hAnsi="Arial" w:cs="Arial"/>
          <w:sz w:val="22"/>
          <w:szCs w:val="22"/>
        </w:rPr>
        <w:t xml:space="preserve">teams in the Students’ Union, based at the Sunderland campus. </w:t>
      </w:r>
    </w:p>
    <w:p w14:paraId="398914D3" w14:textId="77777777" w:rsidR="00E7539F" w:rsidRPr="00762CC8" w:rsidRDefault="00E7539F" w:rsidP="001B3C5D">
      <w:pPr>
        <w:pStyle w:val="NormalWeb"/>
        <w:spacing w:before="0" w:beforeAutospacing="0" w:after="0" w:afterAutospacing="0"/>
        <w:jc w:val="both"/>
        <w:rPr>
          <w:rFonts w:ascii="Arial" w:hAnsi="Arial" w:cs="Arial"/>
          <w:sz w:val="22"/>
          <w:szCs w:val="22"/>
        </w:rPr>
      </w:pPr>
    </w:p>
    <w:p w14:paraId="4F2F3CE1" w14:textId="77777777" w:rsidR="00E7539F" w:rsidRPr="00762CC8" w:rsidRDefault="00E7539F" w:rsidP="00E7539F">
      <w:pPr>
        <w:jc w:val="both"/>
        <w:rPr>
          <w:rFonts w:ascii="Arial" w:hAnsi="Arial" w:cs="Arial"/>
        </w:rPr>
      </w:pPr>
      <w:r w:rsidRPr="00762CC8">
        <w:rPr>
          <w:rFonts w:ascii="Arial" w:hAnsi="Arial" w:cs="Arial"/>
        </w:rPr>
        <w:t xml:space="preserve">The post holder will need to demonstrate the essential criteria from the JD/Person specification within their application statement as well as have demonstrable experience in training and developing volunteers. </w:t>
      </w:r>
    </w:p>
    <w:p w14:paraId="0C9E0286" w14:textId="77777777" w:rsidR="001B3C5D" w:rsidRPr="00762CC8" w:rsidRDefault="001B3C5D" w:rsidP="001B3C5D">
      <w:pPr>
        <w:pStyle w:val="NormalWeb"/>
        <w:spacing w:before="0" w:beforeAutospacing="0" w:after="0" w:afterAutospacing="0"/>
        <w:jc w:val="both"/>
        <w:rPr>
          <w:rFonts w:ascii="Arial" w:hAnsi="Arial" w:cs="Arial"/>
          <w:sz w:val="22"/>
          <w:szCs w:val="22"/>
        </w:rPr>
      </w:pPr>
    </w:p>
    <w:p w14:paraId="24D378F1" w14:textId="77777777" w:rsidR="001B3C5D" w:rsidRPr="00762CC8" w:rsidRDefault="001B3C5D" w:rsidP="001B3C5D">
      <w:pPr>
        <w:jc w:val="both"/>
        <w:rPr>
          <w:rFonts w:ascii="Arial" w:hAnsi="Arial" w:cs="Arial"/>
          <w:color w:val="67BCB7"/>
        </w:rPr>
      </w:pPr>
      <w:r w:rsidRPr="00762CC8">
        <w:rPr>
          <w:rFonts w:ascii="Arial" w:hAnsi="Arial" w:cs="Arial"/>
          <w:b/>
          <w:bCs/>
          <w:color w:val="FD0060"/>
        </w:rPr>
        <w:t>Accountabilities:</w:t>
      </w:r>
    </w:p>
    <w:p w14:paraId="5FD37A1C" w14:textId="77777777" w:rsidR="001B3C5D" w:rsidRPr="00762CC8" w:rsidRDefault="001B3C5D" w:rsidP="001B3C5D">
      <w:pPr>
        <w:jc w:val="both"/>
        <w:rPr>
          <w:rFonts w:ascii="Arial" w:hAnsi="Arial" w:cs="Arial"/>
        </w:rPr>
      </w:pPr>
    </w:p>
    <w:p w14:paraId="4F0065BA" w14:textId="77777777" w:rsidR="001B3C5D" w:rsidRPr="00762CC8" w:rsidRDefault="001B3C5D" w:rsidP="001B3C5D">
      <w:pPr>
        <w:jc w:val="both"/>
        <w:rPr>
          <w:rFonts w:ascii="Arial" w:hAnsi="Arial" w:cs="Arial"/>
        </w:rPr>
      </w:pPr>
      <w:r w:rsidRPr="00762CC8">
        <w:rPr>
          <w:rFonts w:ascii="Arial" w:hAnsi="Arial" w:cs="Arial"/>
        </w:rPr>
        <w:t>The key accountabilities of the post holder will be:</w:t>
      </w:r>
    </w:p>
    <w:p w14:paraId="5D4B7D71" w14:textId="77777777" w:rsidR="001B3C5D" w:rsidRPr="00762CC8" w:rsidRDefault="001B3C5D" w:rsidP="001B3C5D">
      <w:pPr>
        <w:jc w:val="both"/>
        <w:rPr>
          <w:rFonts w:ascii="Arial" w:hAnsi="Arial" w:cs="Arial"/>
        </w:rPr>
      </w:pPr>
    </w:p>
    <w:p w14:paraId="34182EF8" w14:textId="77777777" w:rsidR="001B3C5D" w:rsidRPr="00762CC8" w:rsidRDefault="001B3C5D" w:rsidP="001B3C5D">
      <w:pPr>
        <w:jc w:val="both"/>
        <w:rPr>
          <w:rFonts w:ascii="Arial" w:hAnsi="Arial" w:cs="Arial"/>
          <w:b/>
          <w:bCs/>
        </w:rPr>
      </w:pPr>
      <w:r w:rsidRPr="00762CC8">
        <w:rPr>
          <w:rFonts w:ascii="Arial" w:hAnsi="Arial" w:cs="Arial"/>
          <w:b/>
          <w:bCs/>
        </w:rPr>
        <w:t>Representation</w:t>
      </w:r>
    </w:p>
    <w:p w14:paraId="2C849357" w14:textId="77777777" w:rsidR="0095185E" w:rsidRPr="00762CC8" w:rsidRDefault="0095185E" w:rsidP="001B3C5D">
      <w:pPr>
        <w:jc w:val="both"/>
        <w:rPr>
          <w:rFonts w:ascii="Arial" w:hAnsi="Arial" w:cs="Arial"/>
          <w:sz w:val="20"/>
          <w:szCs w:val="20"/>
        </w:rPr>
      </w:pPr>
    </w:p>
    <w:p w14:paraId="7A0AEB26" w14:textId="7E223279" w:rsidR="001B3C5D" w:rsidRPr="00762CC8" w:rsidRDefault="216148D8" w:rsidP="252E2F02">
      <w:pPr>
        <w:jc w:val="both"/>
        <w:rPr>
          <w:rFonts w:ascii="Arial" w:hAnsi="Arial" w:cs="Arial"/>
        </w:rPr>
      </w:pPr>
      <w:r w:rsidRPr="00762CC8">
        <w:rPr>
          <w:rFonts w:ascii="Arial" w:hAnsi="Arial" w:cs="Arial"/>
        </w:rPr>
        <w:t xml:space="preserve">Support the coordination of </w:t>
      </w:r>
      <w:r w:rsidR="001B3C5D" w:rsidRPr="00762CC8">
        <w:rPr>
          <w:rFonts w:ascii="Arial" w:hAnsi="Arial" w:cs="Arial"/>
        </w:rPr>
        <w:t xml:space="preserve">an outstanding academic representation system in London, ensuring that London Course Reps and </w:t>
      </w:r>
      <w:r w:rsidR="00D86E83" w:rsidRPr="00762CC8">
        <w:rPr>
          <w:rFonts w:ascii="Arial" w:hAnsi="Arial" w:cs="Arial"/>
          <w:color w:val="000000" w:themeColor="text1"/>
        </w:rPr>
        <w:t xml:space="preserve">Student Voice Reps </w:t>
      </w:r>
      <w:r w:rsidR="001B3C5D" w:rsidRPr="00762CC8">
        <w:rPr>
          <w:rFonts w:ascii="Arial" w:hAnsi="Arial" w:cs="Arial"/>
        </w:rPr>
        <w:t>are effectively selected, inducted, trained and supported to represent their peers</w:t>
      </w:r>
      <w:r w:rsidR="1BF78C8E" w:rsidRPr="00762CC8">
        <w:rPr>
          <w:rFonts w:ascii="Arial" w:hAnsi="Arial" w:cs="Arial"/>
        </w:rPr>
        <w:t xml:space="preserve"> and support the enactment of change within the university. </w:t>
      </w:r>
    </w:p>
    <w:p w14:paraId="00C97E49" w14:textId="77777777" w:rsidR="0078156D" w:rsidRPr="00762CC8" w:rsidRDefault="0078156D" w:rsidP="252E2F02">
      <w:pPr>
        <w:jc w:val="both"/>
        <w:rPr>
          <w:rFonts w:ascii="Arial" w:hAnsi="Arial" w:cs="Arial"/>
        </w:rPr>
      </w:pPr>
    </w:p>
    <w:p w14:paraId="1B9C7CEB" w14:textId="4B4DBFF2" w:rsidR="001B3C5D" w:rsidRPr="00762CC8" w:rsidRDefault="001B3C5D" w:rsidP="2081697D">
      <w:pPr>
        <w:jc w:val="both"/>
        <w:rPr>
          <w:rFonts w:ascii="Arial" w:eastAsia="Calibri" w:hAnsi="Arial" w:cs="Arial"/>
          <w:b/>
          <w:bCs/>
        </w:rPr>
      </w:pPr>
      <w:r w:rsidRPr="00762CC8">
        <w:rPr>
          <w:rFonts w:ascii="Arial" w:hAnsi="Arial" w:cs="Arial"/>
          <w:b/>
          <w:bCs/>
        </w:rPr>
        <w:t>Democracy</w:t>
      </w:r>
    </w:p>
    <w:p w14:paraId="5D70F68C" w14:textId="77777777" w:rsidR="001B3C5D" w:rsidRPr="00762CC8" w:rsidRDefault="001B3C5D" w:rsidP="001B3C5D">
      <w:pPr>
        <w:jc w:val="both"/>
        <w:rPr>
          <w:rFonts w:ascii="Arial" w:hAnsi="Arial" w:cs="Arial"/>
          <w:sz w:val="20"/>
          <w:szCs w:val="20"/>
        </w:rPr>
      </w:pPr>
      <w:bookmarkStart w:id="0" w:name="_Hlk63763103"/>
      <w:r w:rsidRPr="00762CC8">
        <w:rPr>
          <w:rFonts w:ascii="Arial" w:hAnsi="Arial" w:cs="Arial"/>
          <w:color w:val="FF0000"/>
        </w:rPr>
        <w:t xml:space="preserve"> </w:t>
      </w:r>
    </w:p>
    <w:bookmarkEnd w:id="0"/>
    <w:p w14:paraId="51AF3505" w14:textId="77777777" w:rsidR="001B3C5D" w:rsidRPr="00762CC8" w:rsidRDefault="001B3C5D" w:rsidP="001B3C5D">
      <w:pPr>
        <w:jc w:val="both"/>
        <w:rPr>
          <w:rFonts w:ascii="Arial" w:hAnsi="Arial" w:cs="Arial"/>
        </w:rPr>
      </w:pPr>
      <w:r w:rsidRPr="00762CC8">
        <w:rPr>
          <w:rFonts w:ascii="Arial" w:hAnsi="Arial" w:cs="Arial"/>
        </w:rPr>
        <w:t>Support the running of effective, smooth and inclusive elections, ensuring high participation and engagement in democratic processes for London students.</w:t>
      </w:r>
    </w:p>
    <w:p w14:paraId="4991EAB1" w14:textId="77777777" w:rsidR="001B3C5D" w:rsidRPr="00762CC8" w:rsidRDefault="001B3C5D" w:rsidP="001B3C5D">
      <w:pPr>
        <w:jc w:val="both"/>
        <w:rPr>
          <w:rFonts w:ascii="Arial" w:hAnsi="Arial" w:cs="Arial"/>
        </w:rPr>
      </w:pPr>
    </w:p>
    <w:p w14:paraId="26D49ACD" w14:textId="56D0709E" w:rsidR="0095185E" w:rsidRPr="00762CC8" w:rsidRDefault="001B3C5D" w:rsidP="252E2F02">
      <w:pPr>
        <w:jc w:val="both"/>
        <w:rPr>
          <w:rFonts w:ascii="Arial" w:hAnsi="Arial" w:cs="Arial"/>
          <w:color w:val="000000" w:themeColor="text1"/>
        </w:rPr>
      </w:pPr>
      <w:r w:rsidRPr="00762CC8">
        <w:rPr>
          <w:rFonts w:ascii="Arial" w:hAnsi="Arial" w:cs="Arial"/>
        </w:rPr>
        <w:t>Enable students to use democratic processes to create change and that the Students' Union can measure the impact and then share this with key stakeholders across the institution</w:t>
      </w:r>
      <w:r w:rsidR="0095185E" w:rsidRPr="00762CC8">
        <w:rPr>
          <w:rFonts w:ascii="Arial" w:hAnsi="Arial" w:cs="Arial"/>
        </w:rPr>
        <w:t xml:space="preserve"> as well as collaborating </w:t>
      </w:r>
      <w:r w:rsidR="00D86E83" w:rsidRPr="00762CC8">
        <w:rPr>
          <w:rFonts w:ascii="Arial" w:hAnsi="Arial" w:cs="Arial"/>
          <w:color w:val="000000" w:themeColor="text1"/>
        </w:rPr>
        <w:t xml:space="preserve">with the Student Voice Team to make sure democracy process are available for London students. </w:t>
      </w:r>
    </w:p>
    <w:p w14:paraId="4622E841" w14:textId="77777777" w:rsidR="00E7539F" w:rsidRPr="00762CC8" w:rsidRDefault="00E7539F" w:rsidP="001B3C5D">
      <w:pPr>
        <w:jc w:val="both"/>
        <w:rPr>
          <w:rFonts w:ascii="Arial" w:hAnsi="Arial" w:cs="Arial"/>
          <w:b/>
          <w:bCs/>
        </w:rPr>
      </w:pPr>
    </w:p>
    <w:p w14:paraId="131CCC5A" w14:textId="34F56B52" w:rsidR="001B3C5D" w:rsidRPr="00762CC8" w:rsidRDefault="001B3C5D" w:rsidP="001B3C5D">
      <w:pPr>
        <w:jc w:val="both"/>
        <w:rPr>
          <w:rFonts w:ascii="Arial" w:eastAsia="Calibri" w:hAnsi="Arial" w:cs="Arial"/>
          <w:b/>
          <w:bCs/>
        </w:rPr>
      </w:pPr>
      <w:r w:rsidRPr="00762CC8">
        <w:rPr>
          <w:rFonts w:ascii="Arial" w:hAnsi="Arial" w:cs="Arial"/>
          <w:b/>
          <w:bCs/>
        </w:rPr>
        <w:t xml:space="preserve">Societies &amp; Activities </w:t>
      </w:r>
    </w:p>
    <w:p w14:paraId="52D852B0" w14:textId="77777777" w:rsidR="001B3C5D" w:rsidRPr="00762CC8" w:rsidRDefault="001B3C5D" w:rsidP="001B3C5D">
      <w:pPr>
        <w:jc w:val="both"/>
        <w:rPr>
          <w:rFonts w:ascii="Arial" w:hAnsi="Arial" w:cs="Arial"/>
          <w:sz w:val="20"/>
          <w:szCs w:val="20"/>
        </w:rPr>
      </w:pPr>
    </w:p>
    <w:p w14:paraId="0BBBC031" w14:textId="3BEC100F" w:rsidR="001B3C5D" w:rsidRPr="00762CC8" w:rsidRDefault="001B3C5D" w:rsidP="2081697D">
      <w:pPr>
        <w:jc w:val="both"/>
        <w:rPr>
          <w:rFonts w:ascii="Arial" w:hAnsi="Arial" w:cs="Arial"/>
        </w:rPr>
      </w:pPr>
      <w:r w:rsidRPr="00762CC8">
        <w:rPr>
          <w:rFonts w:ascii="Arial" w:hAnsi="Arial" w:cs="Arial"/>
        </w:rPr>
        <w:t xml:space="preserve">Support the </w:t>
      </w:r>
      <w:r w:rsidR="1FD585F7" w:rsidRPr="00762CC8">
        <w:rPr>
          <w:rFonts w:ascii="Arial" w:hAnsi="Arial" w:cs="Arial"/>
        </w:rPr>
        <w:t xml:space="preserve">development of Student Activities and Communities </w:t>
      </w:r>
      <w:r w:rsidR="00DC6E3B" w:rsidRPr="00762CC8">
        <w:rPr>
          <w:rFonts w:ascii="Arial" w:hAnsi="Arial" w:cs="Arial"/>
        </w:rPr>
        <w:t>in Lond</w:t>
      </w:r>
      <w:r w:rsidR="000C5DB0" w:rsidRPr="00762CC8">
        <w:rPr>
          <w:rFonts w:ascii="Arial" w:hAnsi="Arial" w:cs="Arial"/>
        </w:rPr>
        <w:t xml:space="preserve">on </w:t>
      </w:r>
      <w:r w:rsidRPr="00762CC8">
        <w:rPr>
          <w:rFonts w:ascii="Arial" w:hAnsi="Arial" w:cs="Arial"/>
        </w:rPr>
        <w:t xml:space="preserve">to ensure </w:t>
      </w:r>
      <w:r w:rsidR="7811010A" w:rsidRPr="00762CC8">
        <w:rPr>
          <w:rFonts w:ascii="Arial" w:hAnsi="Arial" w:cs="Arial"/>
        </w:rPr>
        <w:t xml:space="preserve">that students get the very best student experience outside of the </w:t>
      </w:r>
      <w:r w:rsidR="5ECA0860" w:rsidRPr="00762CC8">
        <w:rPr>
          <w:rFonts w:ascii="Arial" w:hAnsi="Arial" w:cs="Arial"/>
        </w:rPr>
        <w:t>classroom through the development of Clubs, Societies and Events</w:t>
      </w:r>
      <w:r w:rsidRPr="00762CC8">
        <w:rPr>
          <w:rFonts w:ascii="Arial" w:hAnsi="Arial" w:cs="Arial"/>
        </w:rPr>
        <w:t xml:space="preserve">, </w:t>
      </w:r>
      <w:r w:rsidR="10BC4A6F" w:rsidRPr="00762CC8">
        <w:rPr>
          <w:rFonts w:ascii="Arial" w:hAnsi="Arial" w:cs="Arial"/>
        </w:rPr>
        <w:t>developing unique</w:t>
      </w:r>
      <w:r w:rsidRPr="00762CC8">
        <w:rPr>
          <w:rFonts w:ascii="Arial" w:hAnsi="Arial" w:cs="Arial"/>
        </w:rPr>
        <w:t xml:space="preserve"> structures for </w:t>
      </w:r>
      <w:r w:rsidR="6E2BA26F" w:rsidRPr="00762CC8">
        <w:rPr>
          <w:rFonts w:ascii="Arial" w:hAnsi="Arial" w:cs="Arial"/>
        </w:rPr>
        <w:t xml:space="preserve">London </w:t>
      </w:r>
      <w:r w:rsidRPr="00762CC8">
        <w:rPr>
          <w:rFonts w:ascii="Arial" w:hAnsi="Arial" w:cs="Arial"/>
        </w:rPr>
        <w:t xml:space="preserve">students to </w:t>
      </w:r>
      <w:r w:rsidR="5BA9EA7B" w:rsidRPr="00762CC8">
        <w:rPr>
          <w:rFonts w:ascii="Arial" w:hAnsi="Arial" w:cs="Arial"/>
        </w:rPr>
        <w:t xml:space="preserve">partake in extra-curricular activity and are </w:t>
      </w:r>
      <w:r w:rsidRPr="00762CC8">
        <w:rPr>
          <w:rFonts w:ascii="Arial" w:hAnsi="Arial" w:cs="Arial"/>
        </w:rPr>
        <w:t>empowered to do their roles</w:t>
      </w:r>
      <w:r w:rsidR="4DDFC07B" w:rsidRPr="00762CC8">
        <w:rPr>
          <w:rFonts w:ascii="Arial" w:hAnsi="Arial" w:cs="Arial"/>
        </w:rPr>
        <w:t>.</w:t>
      </w:r>
      <w:r w:rsidRPr="00762CC8">
        <w:rPr>
          <w:rFonts w:ascii="Arial" w:hAnsi="Arial" w:cs="Arial"/>
        </w:rPr>
        <w:t xml:space="preserve"> </w:t>
      </w:r>
    </w:p>
    <w:p w14:paraId="0FE1B8E5" w14:textId="5D44C77E" w:rsidR="2081697D" w:rsidRPr="00762CC8" w:rsidRDefault="2081697D" w:rsidP="2081697D">
      <w:pPr>
        <w:jc w:val="both"/>
        <w:rPr>
          <w:rFonts w:ascii="Arial" w:hAnsi="Arial" w:cs="Arial"/>
        </w:rPr>
      </w:pPr>
    </w:p>
    <w:p w14:paraId="7F72E5B8" w14:textId="6C3012E4" w:rsidR="001B3C5D" w:rsidRPr="00762CC8" w:rsidRDefault="001B3C5D" w:rsidP="001B3C5D">
      <w:pPr>
        <w:jc w:val="both"/>
        <w:rPr>
          <w:rFonts w:ascii="Arial" w:hAnsi="Arial" w:cs="Arial"/>
          <w:b/>
          <w:bCs/>
        </w:rPr>
      </w:pPr>
      <w:r w:rsidRPr="00762CC8">
        <w:rPr>
          <w:rFonts w:ascii="Arial" w:hAnsi="Arial" w:cs="Arial"/>
          <w:b/>
          <w:bCs/>
        </w:rPr>
        <w:t>Welcome Activity</w:t>
      </w:r>
    </w:p>
    <w:p w14:paraId="63072EB2" w14:textId="259757EE" w:rsidR="001B3C5D" w:rsidRPr="00762CC8" w:rsidRDefault="001B3C5D" w:rsidP="001B3C5D">
      <w:pPr>
        <w:jc w:val="both"/>
        <w:rPr>
          <w:rFonts w:ascii="Arial" w:hAnsi="Arial" w:cs="Arial"/>
          <w:b/>
          <w:bCs/>
          <w:sz w:val="20"/>
          <w:szCs w:val="20"/>
        </w:rPr>
      </w:pPr>
    </w:p>
    <w:p w14:paraId="3A150334" w14:textId="2AE854F7" w:rsidR="001B3C5D" w:rsidRPr="00762CC8" w:rsidRDefault="0095185E" w:rsidP="001B3C5D">
      <w:pPr>
        <w:jc w:val="both"/>
        <w:rPr>
          <w:rFonts w:ascii="Arial" w:hAnsi="Arial" w:cs="Arial"/>
        </w:rPr>
      </w:pPr>
      <w:r w:rsidRPr="00762CC8">
        <w:rPr>
          <w:rFonts w:ascii="Arial" w:hAnsi="Arial" w:cs="Arial"/>
        </w:rPr>
        <w:t xml:space="preserve">With support from the </w:t>
      </w:r>
      <w:r w:rsidR="00195556" w:rsidRPr="00762CC8">
        <w:rPr>
          <w:rFonts w:ascii="Arial" w:hAnsi="Arial" w:cs="Arial"/>
        </w:rPr>
        <w:t>Students’ Union Manager (London)</w:t>
      </w:r>
      <w:r w:rsidR="001B3C5D" w:rsidRPr="00762CC8">
        <w:rPr>
          <w:rFonts w:ascii="Arial" w:hAnsi="Arial" w:cs="Arial"/>
        </w:rPr>
        <w:t xml:space="preserve">, ensure that at all entry points there is a highly impactful range of activity taking place to ensure that students are aware of what the union has to offer and how students can get involved. </w:t>
      </w:r>
    </w:p>
    <w:p w14:paraId="3CA6D3E9" w14:textId="77777777" w:rsidR="001B3C5D" w:rsidRPr="00762CC8" w:rsidRDefault="001B3C5D" w:rsidP="001B3C5D">
      <w:pPr>
        <w:jc w:val="both"/>
        <w:rPr>
          <w:rFonts w:ascii="Arial" w:hAnsi="Arial" w:cs="Arial"/>
        </w:rPr>
      </w:pPr>
    </w:p>
    <w:p w14:paraId="671C5A19" w14:textId="77777777" w:rsidR="001B3C5D" w:rsidRPr="00762CC8" w:rsidRDefault="001B3C5D" w:rsidP="001B3C5D">
      <w:pPr>
        <w:jc w:val="both"/>
        <w:rPr>
          <w:rFonts w:ascii="Arial" w:hAnsi="Arial" w:cs="Arial"/>
          <w:b/>
          <w:bCs/>
        </w:rPr>
      </w:pPr>
      <w:r w:rsidRPr="00762CC8">
        <w:rPr>
          <w:rFonts w:ascii="Arial" w:hAnsi="Arial" w:cs="Arial"/>
          <w:b/>
          <w:bCs/>
        </w:rPr>
        <w:t xml:space="preserve">Overall </w:t>
      </w:r>
    </w:p>
    <w:p w14:paraId="45B963B9" w14:textId="77777777" w:rsidR="001B3C5D" w:rsidRPr="00762CC8" w:rsidRDefault="001B3C5D" w:rsidP="001B3C5D">
      <w:pPr>
        <w:jc w:val="both"/>
        <w:rPr>
          <w:rFonts w:ascii="Arial" w:hAnsi="Arial" w:cs="Arial"/>
          <w:b/>
          <w:bCs/>
          <w:sz w:val="20"/>
          <w:szCs w:val="20"/>
        </w:rPr>
      </w:pPr>
    </w:p>
    <w:p w14:paraId="74338699" w14:textId="5F05E0B1" w:rsidR="001B3C5D" w:rsidRPr="00762CC8" w:rsidRDefault="001B3C5D" w:rsidP="001B3C5D">
      <w:pPr>
        <w:pStyle w:val="ListParagraph"/>
        <w:widowControl/>
        <w:numPr>
          <w:ilvl w:val="0"/>
          <w:numId w:val="6"/>
        </w:numPr>
        <w:ind w:left="360"/>
        <w:contextualSpacing/>
        <w:jc w:val="both"/>
        <w:rPr>
          <w:rFonts w:ascii="Arial" w:hAnsi="Arial" w:cs="Arial"/>
        </w:rPr>
      </w:pPr>
      <w:r w:rsidRPr="00762CC8">
        <w:rPr>
          <w:rFonts w:ascii="Arial" w:hAnsi="Arial" w:cs="Arial"/>
        </w:rPr>
        <w:t xml:space="preserve">Ensuring a high-quality experience for those participating in </w:t>
      </w:r>
      <w:r w:rsidR="476D4770" w:rsidRPr="00762CC8">
        <w:rPr>
          <w:rFonts w:ascii="Arial" w:hAnsi="Arial" w:cs="Arial"/>
        </w:rPr>
        <w:t>all areas of Students’ Union activity in London</w:t>
      </w:r>
      <w:r w:rsidRPr="00762CC8">
        <w:rPr>
          <w:rFonts w:ascii="Arial" w:hAnsi="Arial" w:cs="Arial"/>
        </w:rPr>
        <w:t>.</w:t>
      </w:r>
    </w:p>
    <w:p w14:paraId="77BF85FA" w14:textId="5647303C" w:rsidR="001B3C5D" w:rsidRPr="00762CC8" w:rsidRDefault="00BF5EF6" w:rsidP="001B3C5D">
      <w:pPr>
        <w:pStyle w:val="ListParagraph"/>
        <w:widowControl/>
        <w:numPr>
          <w:ilvl w:val="0"/>
          <w:numId w:val="6"/>
        </w:numPr>
        <w:ind w:left="360"/>
        <w:contextualSpacing/>
        <w:jc w:val="both"/>
        <w:rPr>
          <w:rFonts w:ascii="Arial" w:hAnsi="Arial" w:cs="Arial"/>
        </w:rPr>
      </w:pPr>
      <w:r w:rsidRPr="00762CC8">
        <w:rPr>
          <w:rFonts w:ascii="Arial" w:hAnsi="Arial" w:cs="Arial"/>
          <w:color w:val="000000" w:themeColor="text1"/>
        </w:rPr>
        <w:t xml:space="preserve">Support </w:t>
      </w:r>
      <w:r w:rsidR="26C67429" w:rsidRPr="00762CC8">
        <w:rPr>
          <w:rFonts w:ascii="Arial" w:hAnsi="Arial" w:cs="Arial"/>
          <w:color w:val="000000" w:themeColor="text1"/>
        </w:rPr>
        <w:t xml:space="preserve">the </w:t>
      </w:r>
      <w:r w:rsidRPr="00762CC8">
        <w:rPr>
          <w:rFonts w:ascii="Arial" w:hAnsi="Arial" w:cs="Arial"/>
          <w:color w:val="000000" w:themeColor="text1"/>
        </w:rPr>
        <w:t>delivery of</w:t>
      </w:r>
      <w:r w:rsidR="001B3C5D" w:rsidRPr="00762CC8">
        <w:rPr>
          <w:rFonts w:ascii="Arial" w:hAnsi="Arial" w:cs="Arial"/>
          <w:color w:val="000000" w:themeColor="text1"/>
        </w:rPr>
        <w:t xml:space="preserve"> </w:t>
      </w:r>
      <w:r w:rsidR="001B3C5D" w:rsidRPr="00762CC8">
        <w:rPr>
          <w:rFonts w:ascii="Arial" w:hAnsi="Arial" w:cs="Arial"/>
        </w:rPr>
        <w:t>engaging and effective democratic processes in London to ensure th</w:t>
      </w:r>
      <w:r w:rsidR="3632DB53" w:rsidRPr="00762CC8">
        <w:rPr>
          <w:rFonts w:ascii="Arial" w:hAnsi="Arial" w:cs="Arial"/>
        </w:rPr>
        <w:t>at</w:t>
      </w:r>
      <w:r w:rsidR="001B3C5D" w:rsidRPr="00762CC8">
        <w:rPr>
          <w:rFonts w:ascii="Arial" w:hAnsi="Arial" w:cs="Arial"/>
        </w:rPr>
        <w:t xml:space="preserve"> student</w:t>
      </w:r>
      <w:r w:rsidR="313E7CF7" w:rsidRPr="00762CC8">
        <w:rPr>
          <w:rFonts w:ascii="Arial" w:hAnsi="Arial" w:cs="Arial"/>
        </w:rPr>
        <w:t>s’</w:t>
      </w:r>
      <w:r w:rsidR="001B3C5D" w:rsidRPr="00762CC8">
        <w:rPr>
          <w:rFonts w:ascii="Arial" w:hAnsi="Arial" w:cs="Arial"/>
        </w:rPr>
        <w:t xml:space="preserve"> voice</w:t>
      </w:r>
      <w:r w:rsidR="0063B572" w:rsidRPr="00762CC8">
        <w:rPr>
          <w:rFonts w:ascii="Arial" w:hAnsi="Arial" w:cs="Arial"/>
        </w:rPr>
        <w:t>s</w:t>
      </w:r>
      <w:r w:rsidR="001B3C5D" w:rsidRPr="00762CC8">
        <w:rPr>
          <w:rFonts w:ascii="Arial" w:hAnsi="Arial" w:cs="Arial"/>
        </w:rPr>
        <w:t xml:space="preserve"> </w:t>
      </w:r>
      <w:r w:rsidR="13AA99EB" w:rsidRPr="00762CC8">
        <w:rPr>
          <w:rFonts w:ascii="Arial" w:hAnsi="Arial" w:cs="Arial"/>
        </w:rPr>
        <w:t xml:space="preserve">are </w:t>
      </w:r>
      <w:r w:rsidR="001B3C5D" w:rsidRPr="00762CC8">
        <w:rPr>
          <w:rFonts w:ascii="Arial" w:hAnsi="Arial" w:cs="Arial"/>
        </w:rPr>
        <w:t>heard.</w:t>
      </w:r>
    </w:p>
    <w:p w14:paraId="0983C554" w14:textId="1E2D0C64" w:rsidR="001B3C5D" w:rsidRPr="00762CC8" w:rsidRDefault="001B3C5D" w:rsidP="001B3C5D">
      <w:pPr>
        <w:pStyle w:val="ListParagraph"/>
        <w:widowControl/>
        <w:numPr>
          <w:ilvl w:val="0"/>
          <w:numId w:val="6"/>
        </w:numPr>
        <w:ind w:left="360"/>
        <w:contextualSpacing/>
        <w:jc w:val="both"/>
        <w:rPr>
          <w:rFonts w:ascii="Arial" w:hAnsi="Arial" w:cs="Arial"/>
        </w:rPr>
      </w:pPr>
      <w:r w:rsidRPr="00762CC8">
        <w:rPr>
          <w:rFonts w:ascii="Arial" w:hAnsi="Arial" w:cs="Arial"/>
        </w:rPr>
        <w:t xml:space="preserve">Increasing the profile and awareness of Student </w:t>
      </w:r>
      <w:r w:rsidR="005327C6" w:rsidRPr="00762CC8">
        <w:rPr>
          <w:rFonts w:ascii="Arial" w:hAnsi="Arial" w:cs="Arial"/>
        </w:rPr>
        <w:t xml:space="preserve">Communities </w:t>
      </w:r>
      <w:r w:rsidRPr="00762CC8">
        <w:rPr>
          <w:rFonts w:ascii="Arial" w:hAnsi="Arial" w:cs="Arial"/>
        </w:rPr>
        <w:t>across the London campu</w:t>
      </w:r>
      <w:r w:rsidR="74070FC7" w:rsidRPr="00762CC8">
        <w:rPr>
          <w:rFonts w:ascii="Arial" w:hAnsi="Arial" w:cs="Arial"/>
        </w:rPr>
        <w:t xml:space="preserve">s and </w:t>
      </w:r>
      <w:proofErr w:type="gramStart"/>
      <w:r w:rsidR="74070FC7" w:rsidRPr="00762CC8">
        <w:rPr>
          <w:rFonts w:ascii="Arial" w:hAnsi="Arial" w:cs="Arial"/>
        </w:rPr>
        <w:t>ensure</w:t>
      </w:r>
      <w:proofErr w:type="gramEnd"/>
      <w:r w:rsidR="74070FC7" w:rsidRPr="00762CC8">
        <w:rPr>
          <w:rFonts w:ascii="Arial" w:hAnsi="Arial" w:cs="Arial"/>
        </w:rPr>
        <w:t xml:space="preserve"> these activities are student-led.</w:t>
      </w:r>
    </w:p>
    <w:p w14:paraId="1F35E496" w14:textId="77777777" w:rsidR="001B3C5D" w:rsidRPr="00762CC8" w:rsidRDefault="001B3C5D" w:rsidP="001B3C5D">
      <w:pPr>
        <w:pStyle w:val="ListParagraph"/>
        <w:widowControl/>
        <w:numPr>
          <w:ilvl w:val="0"/>
          <w:numId w:val="6"/>
        </w:numPr>
        <w:ind w:left="360"/>
        <w:contextualSpacing/>
        <w:jc w:val="both"/>
        <w:rPr>
          <w:rFonts w:ascii="Arial" w:hAnsi="Arial" w:cs="Arial"/>
        </w:rPr>
      </w:pPr>
      <w:r w:rsidRPr="00762CC8">
        <w:rPr>
          <w:rFonts w:ascii="Arial" w:hAnsi="Arial" w:cs="Arial"/>
        </w:rPr>
        <w:t>Be an ambassador of the Students’ Union, developing positive internal and external relationships.</w:t>
      </w:r>
    </w:p>
    <w:p w14:paraId="718F0364" w14:textId="551B9036" w:rsidR="001B3C5D" w:rsidRPr="00762CC8" w:rsidRDefault="001B3C5D" w:rsidP="001B3C5D">
      <w:pPr>
        <w:pStyle w:val="ListParagraph"/>
        <w:widowControl/>
        <w:numPr>
          <w:ilvl w:val="0"/>
          <w:numId w:val="6"/>
        </w:numPr>
        <w:ind w:left="360"/>
        <w:contextualSpacing/>
        <w:jc w:val="both"/>
        <w:rPr>
          <w:rFonts w:ascii="Arial" w:hAnsi="Arial" w:cs="Arial"/>
        </w:rPr>
      </w:pPr>
      <w:proofErr w:type="gramStart"/>
      <w:r w:rsidRPr="00762CC8">
        <w:rPr>
          <w:rFonts w:ascii="Arial" w:hAnsi="Arial" w:cs="Arial"/>
        </w:rPr>
        <w:t>Contribute</w:t>
      </w:r>
      <w:proofErr w:type="gramEnd"/>
      <w:r w:rsidRPr="00762CC8">
        <w:rPr>
          <w:rFonts w:ascii="Arial" w:hAnsi="Arial" w:cs="Arial"/>
        </w:rPr>
        <w:t xml:space="preserve"> to a positive, high-performing and inclusive culture across the </w:t>
      </w:r>
      <w:r w:rsidR="002D5AC0" w:rsidRPr="00762CC8">
        <w:rPr>
          <w:rFonts w:ascii="Arial" w:hAnsi="Arial" w:cs="Arial"/>
        </w:rPr>
        <w:t>organization and university</w:t>
      </w:r>
      <w:r w:rsidRPr="00762CC8">
        <w:rPr>
          <w:rFonts w:ascii="Arial" w:hAnsi="Arial" w:cs="Arial"/>
        </w:rPr>
        <w:t>.</w:t>
      </w:r>
    </w:p>
    <w:p w14:paraId="1681F650" w14:textId="595B0198" w:rsidR="001B3C5D" w:rsidRPr="00762CC8" w:rsidRDefault="001B3C5D" w:rsidP="001B3C5D">
      <w:pPr>
        <w:pStyle w:val="ListParagraph"/>
        <w:widowControl/>
        <w:numPr>
          <w:ilvl w:val="0"/>
          <w:numId w:val="6"/>
        </w:numPr>
        <w:ind w:left="360"/>
        <w:contextualSpacing/>
        <w:jc w:val="both"/>
        <w:rPr>
          <w:rFonts w:ascii="Arial" w:hAnsi="Arial" w:cs="Arial"/>
        </w:rPr>
      </w:pPr>
      <w:r w:rsidRPr="00762CC8">
        <w:rPr>
          <w:rFonts w:ascii="Arial" w:hAnsi="Arial" w:cs="Arial"/>
        </w:rPr>
        <w:t>Support a culture of involvement and activism whereby students, student leaders and volunteers are put at the heart of Union decision-making and representation</w:t>
      </w:r>
      <w:r w:rsidR="002D5AC0" w:rsidRPr="00762CC8">
        <w:rPr>
          <w:rFonts w:ascii="Arial" w:hAnsi="Arial" w:cs="Arial"/>
        </w:rPr>
        <w:t xml:space="preserve"> and other extracurricular </w:t>
      </w:r>
      <w:r w:rsidR="01D43684" w:rsidRPr="00762CC8">
        <w:rPr>
          <w:rFonts w:ascii="Arial" w:hAnsi="Arial" w:cs="Arial"/>
        </w:rPr>
        <w:t>activities</w:t>
      </w:r>
      <w:r w:rsidR="002D5AC0" w:rsidRPr="00762CC8">
        <w:rPr>
          <w:rFonts w:ascii="Arial" w:hAnsi="Arial" w:cs="Arial"/>
        </w:rPr>
        <w:t xml:space="preserve">. </w:t>
      </w:r>
    </w:p>
    <w:p w14:paraId="7587029F" w14:textId="77777777" w:rsidR="002D5AC0" w:rsidRPr="00762CC8" w:rsidRDefault="002D5AC0" w:rsidP="001B3C5D">
      <w:pPr>
        <w:jc w:val="both"/>
        <w:rPr>
          <w:rFonts w:ascii="Arial" w:hAnsi="Arial" w:cs="Arial"/>
          <w:b/>
          <w:bCs/>
          <w:color w:val="FD0060"/>
        </w:rPr>
      </w:pPr>
    </w:p>
    <w:p w14:paraId="47161811" w14:textId="77A44F66" w:rsidR="001B3C5D" w:rsidRPr="00762CC8" w:rsidRDefault="001B3C5D" w:rsidP="001B3C5D">
      <w:pPr>
        <w:jc w:val="both"/>
        <w:rPr>
          <w:rFonts w:ascii="Arial" w:hAnsi="Arial" w:cs="Arial"/>
          <w:b/>
          <w:bCs/>
          <w:color w:val="FD0060"/>
        </w:rPr>
      </w:pPr>
      <w:r w:rsidRPr="00762CC8">
        <w:rPr>
          <w:rFonts w:ascii="Arial" w:hAnsi="Arial" w:cs="Arial"/>
          <w:b/>
          <w:bCs/>
          <w:color w:val="FD0060"/>
        </w:rPr>
        <w:t>Responsibilities and Duties:</w:t>
      </w:r>
    </w:p>
    <w:p w14:paraId="35A62F06" w14:textId="77777777" w:rsidR="001B3C5D" w:rsidRPr="00762CC8" w:rsidRDefault="001B3C5D" w:rsidP="001B3C5D">
      <w:pPr>
        <w:jc w:val="both"/>
        <w:rPr>
          <w:rFonts w:ascii="Arial" w:hAnsi="Arial" w:cs="Arial"/>
          <w:color w:val="67BCB7"/>
        </w:rPr>
      </w:pPr>
    </w:p>
    <w:p w14:paraId="4366D3C5" w14:textId="77777777" w:rsidR="001B3C5D" w:rsidRPr="00762CC8" w:rsidRDefault="001B3C5D" w:rsidP="001B3C5D">
      <w:pPr>
        <w:jc w:val="both"/>
        <w:rPr>
          <w:rFonts w:ascii="Arial" w:hAnsi="Arial" w:cs="Arial"/>
          <w:b/>
        </w:rPr>
      </w:pPr>
      <w:r w:rsidRPr="00762CC8">
        <w:rPr>
          <w:rFonts w:ascii="Arial" w:hAnsi="Arial" w:cs="Arial"/>
          <w:b/>
        </w:rPr>
        <w:t>Delivery</w:t>
      </w:r>
    </w:p>
    <w:p w14:paraId="5AD6F732" w14:textId="77777777" w:rsidR="001B3C5D" w:rsidRPr="00762CC8" w:rsidRDefault="001B3C5D" w:rsidP="001B3C5D">
      <w:pPr>
        <w:jc w:val="both"/>
        <w:rPr>
          <w:rFonts w:ascii="Arial" w:hAnsi="Arial" w:cs="Arial"/>
          <w:b/>
          <w:sz w:val="20"/>
          <w:szCs w:val="20"/>
        </w:rPr>
      </w:pPr>
    </w:p>
    <w:p w14:paraId="462564BA" w14:textId="02330BE1" w:rsidR="001B3C5D" w:rsidRPr="00762CC8" w:rsidRDefault="31B39798" w:rsidP="001B3C5D">
      <w:pPr>
        <w:pStyle w:val="ListParagraph"/>
        <w:widowControl/>
        <w:numPr>
          <w:ilvl w:val="0"/>
          <w:numId w:val="3"/>
        </w:numPr>
        <w:jc w:val="both"/>
        <w:rPr>
          <w:rFonts w:ascii="Arial" w:hAnsi="Arial" w:cs="Arial"/>
          <w:color w:val="000000" w:themeColor="text1"/>
        </w:rPr>
      </w:pPr>
      <w:r w:rsidRPr="00762CC8">
        <w:rPr>
          <w:rFonts w:ascii="Arial" w:hAnsi="Arial" w:cs="Arial"/>
          <w:color w:val="000000" w:themeColor="text1"/>
        </w:rPr>
        <w:t xml:space="preserve">Be a </w:t>
      </w:r>
      <w:r w:rsidR="001B3C5D" w:rsidRPr="00762CC8">
        <w:rPr>
          <w:rFonts w:ascii="Arial" w:hAnsi="Arial" w:cs="Arial"/>
          <w:color w:val="000000" w:themeColor="text1"/>
        </w:rPr>
        <w:t>support and advisor for S</w:t>
      </w:r>
      <w:r w:rsidR="0095185E" w:rsidRPr="00762CC8">
        <w:rPr>
          <w:rFonts w:ascii="Arial" w:hAnsi="Arial" w:cs="Arial"/>
          <w:color w:val="000000" w:themeColor="text1"/>
        </w:rPr>
        <w:t>tudent Voice Reps</w:t>
      </w:r>
      <w:r w:rsidR="001B3C5D" w:rsidRPr="00762CC8">
        <w:rPr>
          <w:rFonts w:ascii="Arial" w:hAnsi="Arial" w:cs="Arial"/>
          <w:color w:val="000000" w:themeColor="text1"/>
        </w:rPr>
        <w:t xml:space="preserve">, including holding regular one to </w:t>
      </w:r>
      <w:proofErr w:type="gramStart"/>
      <w:r w:rsidR="001B3C5D" w:rsidRPr="00762CC8">
        <w:rPr>
          <w:rFonts w:ascii="Arial" w:hAnsi="Arial" w:cs="Arial"/>
          <w:color w:val="000000" w:themeColor="text1"/>
        </w:rPr>
        <w:t>ones</w:t>
      </w:r>
      <w:proofErr w:type="gramEnd"/>
      <w:r w:rsidR="001B3C5D" w:rsidRPr="00762CC8">
        <w:rPr>
          <w:rFonts w:ascii="Arial" w:hAnsi="Arial" w:cs="Arial"/>
          <w:color w:val="000000" w:themeColor="text1"/>
        </w:rPr>
        <w:t xml:space="preserve"> and providing relevant </w:t>
      </w:r>
      <w:r w:rsidR="00B55F4A" w:rsidRPr="00762CC8">
        <w:rPr>
          <w:rFonts w:ascii="Arial" w:hAnsi="Arial" w:cs="Arial"/>
          <w:color w:val="000000" w:themeColor="text1"/>
        </w:rPr>
        <w:t>role-related</w:t>
      </w:r>
      <w:r w:rsidR="001B3C5D" w:rsidRPr="00762CC8">
        <w:rPr>
          <w:rFonts w:ascii="Arial" w:hAnsi="Arial" w:cs="Arial"/>
          <w:color w:val="000000" w:themeColor="text1"/>
        </w:rPr>
        <w:t xml:space="preserve"> training. </w:t>
      </w:r>
    </w:p>
    <w:p w14:paraId="4CE999B3" w14:textId="03DEB022" w:rsidR="001B3C5D" w:rsidRPr="00762CC8" w:rsidRDefault="00BF5EF6" w:rsidP="001B3C5D">
      <w:pPr>
        <w:pStyle w:val="ListParagraph"/>
        <w:widowControl/>
        <w:numPr>
          <w:ilvl w:val="0"/>
          <w:numId w:val="3"/>
        </w:numPr>
        <w:jc w:val="both"/>
        <w:rPr>
          <w:rFonts w:ascii="Arial" w:hAnsi="Arial" w:cs="Arial"/>
          <w:color w:val="000000" w:themeColor="text1"/>
        </w:rPr>
      </w:pPr>
      <w:r w:rsidRPr="00762CC8">
        <w:rPr>
          <w:rFonts w:ascii="Arial" w:hAnsi="Arial" w:cs="Arial"/>
          <w:color w:val="000000" w:themeColor="text1"/>
        </w:rPr>
        <w:t>Support and</w:t>
      </w:r>
      <w:r w:rsidRPr="00762CC8">
        <w:rPr>
          <w:rFonts w:ascii="Arial" w:hAnsi="Arial" w:cs="Arial"/>
          <w:color w:val="7030A0"/>
        </w:rPr>
        <w:t xml:space="preserve"> </w:t>
      </w:r>
      <w:r w:rsidRPr="00762CC8">
        <w:rPr>
          <w:rFonts w:ascii="Arial" w:hAnsi="Arial" w:cs="Arial"/>
          <w:color w:val="000000" w:themeColor="text1"/>
        </w:rPr>
        <w:t>d</w:t>
      </w:r>
      <w:r w:rsidR="001B3C5D" w:rsidRPr="00762CC8">
        <w:rPr>
          <w:rFonts w:ascii="Arial" w:hAnsi="Arial" w:cs="Arial"/>
          <w:color w:val="000000" w:themeColor="text1"/>
        </w:rPr>
        <w:t>eliver accessible and participative Course Rep</w:t>
      </w:r>
      <w:r w:rsidRPr="00762CC8">
        <w:rPr>
          <w:rFonts w:ascii="Arial" w:hAnsi="Arial" w:cs="Arial"/>
          <w:color w:val="7030A0"/>
        </w:rPr>
        <w:t xml:space="preserve"> </w:t>
      </w:r>
      <w:r w:rsidRPr="00762CC8">
        <w:rPr>
          <w:rFonts w:ascii="Arial" w:hAnsi="Arial" w:cs="Arial"/>
          <w:color w:val="000000" w:themeColor="text1"/>
        </w:rPr>
        <w:t>selection</w:t>
      </w:r>
      <w:r w:rsidR="00FD3EC7" w:rsidRPr="00762CC8">
        <w:rPr>
          <w:rFonts w:ascii="Arial" w:hAnsi="Arial" w:cs="Arial"/>
          <w:color w:val="000000" w:themeColor="text1"/>
        </w:rPr>
        <w:t>.</w:t>
      </w:r>
    </w:p>
    <w:p w14:paraId="38BA3547" w14:textId="2A5E27FD" w:rsidR="001B3C5D" w:rsidRPr="00762CC8" w:rsidRDefault="001B3C5D" w:rsidP="001B3C5D">
      <w:pPr>
        <w:widowControl/>
        <w:numPr>
          <w:ilvl w:val="0"/>
          <w:numId w:val="3"/>
        </w:numPr>
        <w:shd w:val="clear" w:color="auto" w:fill="FFFFFF"/>
        <w:spacing w:before="100" w:beforeAutospacing="1" w:after="100" w:afterAutospacing="1"/>
        <w:jc w:val="both"/>
        <w:rPr>
          <w:rFonts w:ascii="Arial" w:eastAsia="Times New Roman" w:hAnsi="Arial" w:cs="Arial"/>
          <w:color w:val="000000" w:themeColor="text1"/>
          <w:lang w:eastAsia="en-GB"/>
        </w:rPr>
      </w:pPr>
      <w:r w:rsidRPr="00762CC8">
        <w:rPr>
          <w:rFonts w:ascii="Arial" w:hAnsi="Arial" w:cs="Arial"/>
          <w:color w:val="000000" w:themeColor="text1"/>
        </w:rPr>
        <w:t>Maintain and populate data systems and records related to student representation</w:t>
      </w:r>
      <w:r w:rsidR="002D5AC0" w:rsidRPr="00762CC8">
        <w:rPr>
          <w:rFonts w:ascii="Arial" w:hAnsi="Arial" w:cs="Arial"/>
          <w:color w:val="000000" w:themeColor="text1"/>
        </w:rPr>
        <w:t xml:space="preserve"> and other union led </w:t>
      </w:r>
      <w:proofErr w:type="gramStart"/>
      <w:r w:rsidR="002D5AC0" w:rsidRPr="00762CC8">
        <w:rPr>
          <w:rFonts w:ascii="Arial" w:hAnsi="Arial" w:cs="Arial"/>
          <w:color w:val="000000" w:themeColor="text1"/>
        </w:rPr>
        <w:t>activity</w:t>
      </w:r>
      <w:proofErr w:type="gramEnd"/>
      <w:r w:rsidR="0095185E" w:rsidRPr="00762CC8">
        <w:rPr>
          <w:rFonts w:ascii="Arial" w:hAnsi="Arial" w:cs="Arial"/>
          <w:color w:val="000000" w:themeColor="text1"/>
        </w:rPr>
        <w:t>.</w:t>
      </w:r>
    </w:p>
    <w:p w14:paraId="5B8EE518" w14:textId="763917D3" w:rsidR="002D5AC0" w:rsidRPr="00762CC8" w:rsidRDefault="001B3C5D" w:rsidP="2081697D">
      <w:pPr>
        <w:pStyle w:val="ListParagraph"/>
        <w:widowControl/>
        <w:numPr>
          <w:ilvl w:val="0"/>
          <w:numId w:val="3"/>
        </w:numPr>
        <w:jc w:val="both"/>
        <w:rPr>
          <w:rFonts w:ascii="Arial" w:hAnsi="Arial" w:cs="Arial"/>
          <w:b/>
          <w:bCs/>
          <w:color w:val="000000" w:themeColor="text1"/>
        </w:rPr>
      </w:pPr>
      <w:r w:rsidRPr="00762CC8">
        <w:rPr>
          <w:rFonts w:ascii="Arial" w:hAnsi="Arial" w:cs="Arial"/>
          <w:color w:val="000000" w:themeColor="text1"/>
        </w:rPr>
        <w:t xml:space="preserve">Collaborate with the </w:t>
      </w:r>
      <w:r w:rsidR="6B76BB4C" w:rsidRPr="00762CC8">
        <w:rPr>
          <w:rFonts w:ascii="Arial" w:hAnsi="Arial" w:cs="Arial"/>
          <w:color w:val="000000" w:themeColor="text1"/>
        </w:rPr>
        <w:t xml:space="preserve">Student Experience </w:t>
      </w:r>
      <w:r w:rsidRPr="00762CC8">
        <w:rPr>
          <w:rFonts w:ascii="Arial" w:hAnsi="Arial" w:cs="Arial"/>
          <w:color w:val="000000" w:themeColor="text1"/>
        </w:rPr>
        <w:t>team to develop effective and timely communication</w:t>
      </w:r>
      <w:r w:rsidR="00FD3EC7" w:rsidRPr="00762CC8">
        <w:rPr>
          <w:rFonts w:ascii="Arial" w:hAnsi="Arial" w:cs="Arial"/>
          <w:color w:val="000000" w:themeColor="text1"/>
        </w:rPr>
        <w:t xml:space="preserve"> </w:t>
      </w:r>
      <w:r w:rsidRPr="00762CC8">
        <w:rPr>
          <w:rFonts w:ascii="Arial" w:hAnsi="Arial" w:cs="Arial"/>
          <w:color w:val="000000" w:themeColor="text1"/>
        </w:rPr>
        <w:t xml:space="preserve">programmes that build participation and involvement within the democratic and </w:t>
      </w:r>
      <w:proofErr w:type="gramStart"/>
      <w:r w:rsidRPr="00762CC8">
        <w:rPr>
          <w:rFonts w:ascii="Arial" w:hAnsi="Arial" w:cs="Arial"/>
          <w:color w:val="000000" w:themeColor="text1"/>
        </w:rPr>
        <w:t>representation</w:t>
      </w:r>
      <w:proofErr w:type="gramEnd"/>
      <w:r w:rsidRPr="00762CC8">
        <w:rPr>
          <w:rFonts w:ascii="Arial" w:hAnsi="Arial" w:cs="Arial"/>
          <w:color w:val="000000" w:themeColor="text1"/>
        </w:rPr>
        <w:t xml:space="preserve"> activity of the Union. </w:t>
      </w:r>
    </w:p>
    <w:p w14:paraId="7F1FAC8B" w14:textId="4C955F3C" w:rsidR="001B3C5D" w:rsidRPr="00762CC8" w:rsidRDefault="001B3C5D" w:rsidP="2081697D">
      <w:pPr>
        <w:pStyle w:val="ListParagraph"/>
        <w:widowControl/>
        <w:numPr>
          <w:ilvl w:val="0"/>
          <w:numId w:val="3"/>
        </w:numPr>
        <w:jc w:val="both"/>
        <w:rPr>
          <w:rFonts w:ascii="Arial" w:hAnsi="Arial" w:cs="Arial"/>
          <w:color w:val="000000" w:themeColor="text1"/>
        </w:rPr>
      </w:pPr>
      <w:r w:rsidRPr="00762CC8">
        <w:rPr>
          <w:rFonts w:ascii="Arial" w:hAnsi="Arial" w:cs="Arial"/>
          <w:color w:val="000000" w:themeColor="text1"/>
        </w:rPr>
        <w:t xml:space="preserve">Work collaboratively with the Student </w:t>
      </w:r>
      <w:r w:rsidR="41A478CA" w:rsidRPr="00762CC8">
        <w:rPr>
          <w:rFonts w:ascii="Arial" w:hAnsi="Arial" w:cs="Arial"/>
          <w:color w:val="000000" w:themeColor="text1"/>
        </w:rPr>
        <w:t>Communities T</w:t>
      </w:r>
      <w:r w:rsidRPr="00762CC8">
        <w:rPr>
          <w:rFonts w:ascii="Arial" w:hAnsi="Arial" w:cs="Arial"/>
          <w:color w:val="000000" w:themeColor="text1"/>
        </w:rPr>
        <w:t>eam to ensure elected representatives are provided with data from the representation model when lobbying for change internally and within the University</w:t>
      </w:r>
      <w:r w:rsidR="5AA0DF60" w:rsidRPr="00762CC8">
        <w:rPr>
          <w:rFonts w:ascii="Arial" w:hAnsi="Arial" w:cs="Arial"/>
          <w:color w:val="000000" w:themeColor="text1"/>
        </w:rPr>
        <w:t xml:space="preserve"> and that best practice is shared across both the Sunderland and London campuses. </w:t>
      </w:r>
    </w:p>
    <w:p w14:paraId="4AB49568" w14:textId="2F5CFBC8" w:rsidR="002D5AC0" w:rsidRPr="00762CC8" w:rsidRDefault="002D5AC0" w:rsidP="2081697D">
      <w:pPr>
        <w:pStyle w:val="ListParagraph"/>
        <w:widowControl/>
        <w:numPr>
          <w:ilvl w:val="0"/>
          <w:numId w:val="3"/>
        </w:numPr>
        <w:jc w:val="both"/>
        <w:rPr>
          <w:rFonts w:ascii="Arial" w:hAnsi="Arial" w:cs="Arial"/>
          <w:color w:val="000000" w:themeColor="text1"/>
        </w:rPr>
      </w:pPr>
      <w:r w:rsidRPr="00762CC8">
        <w:rPr>
          <w:rFonts w:ascii="Arial" w:hAnsi="Arial" w:cs="Arial"/>
          <w:color w:val="000000" w:themeColor="text1"/>
        </w:rPr>
        <w:t xml:space="preserve">Support the </w:t>
      </w:r>
      <w:r w:rsidR="0095185E" w:rsidRPr="00762CC8">
        <w:rPr>
          <w:rFonts w:ascii="Arial" w:hAnsi="Arial" w:cs="Arial"/>
          <w:color w:val="000000" w:themeColor="text1"/>
        </w:rPr>
        <w:t xml:space="preserve">delivery of </w:t>
      </w:r>
      <w:r w:rsidR="2DBCB321" w:rsidRPr="00762CC8">
        <w:rPr>
          <w:rFonts w:ascii="Arial" w:hAnsi="Arial" w:cs="Arial"/>
          <w:color w:val="000000" w:themeColor="text1"/>
        </w:rPr>
        <w:t xml:space="preserve">our growing Student Activities program </w:t>
      </w:r>
      <w:r w:rsidRPr="00762CC8">
        <w:rPr>
          <w:rFonts w:ascii="Arial" w:hAnsi="Arial" w:cs="Arial"/>
          <w:color w:val="000000" w:themeColor="text1"/>
        </w:rPr>
        <w:t>on the London campus ensuring that the</w:t>
      </w:r>
      <w:r w:rsidR="53BE5E4F" w:rsidRPr="00762CC8">
        <w:rPr>
          <w:rFonts w:ascii="Arial" w:hAnsi="Arial" w:cs="Arial"/>
          <w:color w:val="000000" w:themeColor="text1"/>
        </w:rPr>
        <w:t xml:space="preserve"> opportunities for students </w:t>
      </w:r>
      <w:r w:rsidRPr="00762CC8">
        <w:rPr>
          <w:rFonts w:ascii="Arial" w:hAnsi="Arial" w:cs="Arial"/>
          <w:color w:val="000000" w:themeColor="text1"/>
        </w:rPr>
        <w:t>are high impact</w:t>
      </w:r>
      <w:r w:rsidR="3BC2D17B" w:rsidRPr="00762CC8">
        <w:rPr>
          <w:rFonts w:ascii="Arial" w:hAnsi="Arial" w:cs="Arial"/>
          <w:color w:val="000000" w:themeColor="text1"/>
        </w:rPr>
        <w:t xml:space="preserve">, </w:t>
      </w:r>
      <w:r w:rsidRPr="00762CC8">
        <w:rPr>
          <w:rFonts w:ascii="Arial" w:hAnsi="Arial" w:cs="Arial"/>
          <w:color w:val="000000" w:themeColor="text1"/>
        </w:rPr>
        <w:t>have a strong output to our membership</w:t>
      </w:r>
      <w:r w:rsidR="5070DD2D" w:rsidRPr="00762CC8">
        <w:rPr>
          <w:rFonts w:ascii="Arial" w:hAnsi="Arial" w:cs="Arial"/>
          <w:color w:val="000000" w:themeColor="text1"/>
        </w:rPr>
        <w:t xml:space="preserve"> and are safe. </w:t>
      </w:r>
    </w:p>
    <w:p w14:paraId="6CEF6EC8" w14:textId="1835EAFD" w:rsidR="0095185E" w:rsidRPr="00762CC8" w:rsidRDefault="002D5AC0" w:rsidP="1E4DE5A2">
      <w:pPr>
        <w:pStyle w:val="ListParagraph"/>
        <w:widowControl/>
        <w:numPr>
          <w:ilvl w:val="0"/>
          <w:numId w:val="3"/>
        </w:numPr>
        <w:jc w:val="both"/>
        <w:rPr>
          <w:rFonts w:ascii="Arial" w:hAnsi="Arial" w:cs="Arial"/>
          <w:b/>
          <w:bCs/>
          <w:color w:val="000000" w:themeColor="text1"/>
        </w:rPr>
      </w:pPr>
      <w:r w:rsidRPr="00762CC8">
        <w:rPr>
          <w:rFonts w:ascii="Arial" w:hAnsi="Arial" w:cs="Arial"/>
          <w:color w:val="000000" w:themeColor="text1"/>
        </w:rPr>
        <w:t xml:space="preserve">With support from the </w:t>
      </w:r>
      <w:r w:rsidR="0095185E" w:rsidRPr="00762CC8">
        <w:rPr>
          <w:rFonts w:ascii="Arial" w:hAnsi="Arial" w:cs="Arial"/>
          <w:color w:val="000000" w:themeColor="text1"/>
        </w:rPr>
        <w:t>Student</w:t>
      </w:r>
      <w:r w:rsidR="6C78E8A9" w:rsidRPr="00762CC8">
        <w:rPr>
          <w:rFonts w:ascii="Arial" w:hAnsi="Arial" w:cs="Arial"/>
          <w:color w:val="000000" w:themeColor="text1"/>
        </w:rPr>
        <w:t>s’</w:t>
      </w:r>
      <w:r w:rsidR="0095185E" w:rsidRPr="00762CC8">
        <w:rPr>
          <w:rFonts w:ascii="Arial" w:hAnsi="Arial" w:cs="Arial"/>
          <w:color w:val="000000" w:themeColor="text1"/>
        </w:rPr>
        <w:t xml:space="preserve"> </w:t>
      </w:r>
      <w:r w:rsidR="3C8AD113" w:rsidRPr="00762CC8">
        <w:rPr>
          <w:rFonts w:ascii="Arial" w:hAnsi="Arial" w:cs="Arial"/>
          <w:color w:val="000000" w:themeColor="text1"/>
        </w:rPr>
        <w:t xml:space="preserve">Union </w:t>
      </w:r>
      <w:r w:rsidR="0095185E" w:rsidRPr="00762CC8">
        <w:rPr>
          <w:rFonts w:ascii="Arial" w:hAnsi="Arial" w:cs="Arial"/>
          <w:color w:val="000000" w:themeColor="text1"/>
        </w:rPr>
        <w:t>Manager</w:t>
      </w:r>
      <w:r w:rsidR="03890921" w:rsidRPr="00762CC8">
        <w:rPr>
          <w:rFonts w:ascii="Arial" w:hAnsi="Arial" w:cs="Arial"/>
          <w:color w:val="000000" w:themeColor="text1"/>
        </w:rPr>
        <w:t xml:space="preserve"> (London)</w:t>
      </w:r>
      <w:r w:rsidRPr="00762CC8">
        <w:rPr>
          <w:rFonts w:ascii="Arial" w:hAnsi="Arial" w:cs="Arial"/>
          <w:color w:val="000000" w:themeColor="text1"/>
        </w:rPr>
        <w:t xml:space="preserve">, </w:t>
      </w:r>
      <w:r w:rsidR="290D2AF2" w:rsidRPr="00762CC8">
        <w:rPr>
          <w:rFonts w:ascii="Arial" w:hAnsi="Arial" w:cs="Arial"/>
          <w:color w:val="000000" w:themeColor="text1"/>
        </w:rPr>
        <w:t xml:space="preserve">support with the delivery of </w:t>
      </w:r>
      <w:r w:rsidRPr="00762CC8">
        <w:rPr>
          <w:rFonts w:ascii="Arial" w:hAnsi="Arial" w:cs="Arial"/>
          <w:color w:val="000000" w:themeColor="text1"/>
        </w:rPr>
        <w:t xml:space="preserve">welcome activity </w:t>
      </w:r>
      <w:r w:rsidR="0095185E" w:rsidRPr="00762CC8">
        <w:rPr>
          <w:rFonts w:ascii="Arial" w:hAnsi="Arial" w:cs="Arial"/>
          <w:color w:val="000000" w:themeColor="text1"/>
        </w:rPr>
        <w:t>at the Students’ Union in London.</w:t>
      </w:r>
    </w:p>
    <w:p w14:paraId="30269DA1" w14:textId="4501FA31" w:rsidR="00F54A7E" w:rsidRPr="00762CC8" w:rsidRDefault="00F54A7E" w:rsidP="252E2F02">
      <w:pPr>
        <w:pStyle w:val="ListParagraph"/>
        <w:widowControl/>
        <w:numPr>
          <w:ilvl w:val="0"/>
          <w:numId w:val="3"/>
        </w:numPr>
        <w:jc w:val="both"/>
        <w:rPr>
          <w:rFonts w:ascii="Arial" w:hAnsi="Arial" w:cs="Arial"/>
          <w:color w:val="000000" w:themeColor="text1"/>
        </w:rPr>
      </w:pPr>
      <w:r w:rsidRPr="00762CC8">
        <w:rPr>
          <w:rFonts w:ascii="Arial" w:hAnsi="Arial" w:cs="Arial"/>
          <w:color w:val="000000" w:themeColor="text1"/>
        </w:rPr>
        <w:t>W</w:t>
      </w:r>
      <w:r w:rsidR="7F758834" w:rsidRPr="00762CC8">
        <w:rPr>
          <w:rFonts w:ascii="Arial" w:hAnsi="Arial" w:cs="Arial"/>
          <w:color w:val="000000" w:themeColor="text1"/>
        </w:rPr>
        <w:t>orking with the Student Communities Officer</w:t>
      </w:r>
      <w:r w:rsidR="78B06C03" w:rsidRPr="00762CC8">
        <w:rPr>
          <w:rFonts w:ascii="Arial" w:hAnsi="Arial" w:cs="Arial"/>
          <w:color w:val="000000" w:themeColor="text1"/>
        </w:rPr>
        <w:t>,</w:t>
      </w:r>
      <w:r w:rsidR="154F9411" w:rsidRPr="00762CC8">
        <w:rPr>
          <w:rFonts w:ascii="Arial" w:hAnsi="Arial" w:cs="Arial"/>
          <w:color w:val="000000" w:themeColor="text1"/>
        </w:rPr>
        <w:t xml:space="preserve"> </w:t>
      </w:r>
      <w:r w:rsidR="78B06C03" w:rsidRPr="00762CC8">
        <w:rPr>
          <w:rFonts w:ascii="Arial" w:hAnsi="Arial" w:cs="Arial"/>
          <w:color w:val="000000" w:themeColor="text1"/>
        </w:rPr>
        <w:t xml:space="preserve">ensure the </w:t>
      </w:r>
      <w:r w:rsidR="3A99832B" w:rsidRPr="00762CC8">
        <w:rPr>
          <w:rFonts w:ascii="Arial" w:hAnsi="Arial" w:cs="Arial"/>
          <w:color w:val="000000" w:themeColor="text1"/>
        </w:rPr>
        <w:t xml:space="preserve">continued </w:t>
      </w:r>
      <w:r w:rsidR="78B06C03" w:rsidRPr="00762CC8">
        <w:rPr>
          <w:rFonts w:ascii="Arial" w:hAnsi="Arial" w:cs="Arial"/>
          <w:color w:val="000000" w:themeColor="text1"/>
        </w:rPr>
        <w:t xml:space="preserve">smooth delivery of the </w:t>
      </w:r>
      <w:r w:rsidRPr="00762CC8">
        <w:rPr>
          <w:rFonts w:ascii="Arial" w:hAnsi="Arial" w:cs="Arial"/>
          <w:color w:val="000000" w:themeColor="text1"/>
        </w:rPr>
        <w:t>lunchtime activity offer to engage students and create a community hub on campus.</w:t>
      </w:r>
    </w:p>
    <w:p w14:paraId="3FC22761" w14:textId="2B44C910" w:rsidR="4F4373B4" w:rsidRDefault="4F4373B4" w:rsidP="2F5E4987">
      <w:pPr>
        <w:pStyle w:val="ListParagraph"/>
        <w:widowControl/>
        <w:numPr>
          <w:ilvl w:val="0"/>
          <w:numId w:val="3"/>
        </w:numPr>
        <w:jc w:val="both"/>
        <w:rPr>
          <w:rFonts w:ascii="Arial" w:hAnsi="Arial" w:cs="Arial"/>
          <w:color w:val="000000" w:themeColor="text1"/>
        </w:rPr>
      </w:pPr>
      <w:r w:rsidRPr="00762CC8">
        <w:rPr>
          <w:rFonts w:ascii="Arial" w:hAnsi="Arial" w:cs="Arial"/>
          <w:color w:val="000000" w:themeColor="text1"/>
        </w:rPr>
        <w:t>Work with the</w:t>
      </w:r>
      <w:r w:rsidR="5CDBE054" w:rsidRPr="00762CC8">
        <w:rPr>
          <w:rFonts w:ascii="Arial" w:hAnsi="Arial" w:cs="Arial"/>
          <w:color w:val="000000" w:themeColor="text1"/>
        </w:rPr>
        <w:t xml:space="preserve"> President: London </w:t>
      </w:r>
      <w:r w:rsidRPr="00762CC8">
        <w:rPr>
          <w:rFonts w:ascii="Arial" w:hAnsi="Arial" w:cs="Arial"/>
          <w:color w:val="000000" w:themeColor="text1"/>
        </w:rPr>
        <w:t xml:space="preserve">and </w:t>
      </w:r>
      <w:r w:rsidR="4D1024CF" w:rsidRPr="00762CC8">
        <w:rPr>
          <w:rFonts w:ascii="Arial" w:hAnsi="Arial" w:cs="Arial"/>
          <w:color w:val="000000" w:themeColor="text1"/>
        </w:rPr>
        <w:t xml:space="preserve">the </w:t>
      </w:r>
      <w:r w:rsidRPr="00762CC8">
        <w:rPr>
          <w:rFonts w:ascii="Arial" w:hAnsi="Arial" w:cs="Arial"/>
          <w:color w:val="000000" w:themeColor="text1"/>
        </w:rPr>
        <w:t xml:space="preserve">Student </w:t>
      </w:r>
      <w:r w:rsidR="4D4D9C6B" w:rsidRPr="00762CC8">
        <w:rPr>
          <w:rFonts w:ascii="Arial" w:hAnsi="Arial" w:cs="Arial"/>
          <w:color w:val="000000" w:themeColor="text1"/>
        </w:rPr>
        <w:t>C</w:t>
      </w:r>
      <w:r w:rsidRPr="00762CC8">
        <w:rPr>
          <w:rFonts w:ascii="Arial" w:hAnsi="Arial" w:cs="Arial"/>
          <w:color w:val="000000" w:themeColor="text1"/>
        </w:rPr>
        <w:t xml:space="preserve">ommunities' </w:t>
      </w:r>
      <w:r w:rsidR="424946BB" w:rsidRPr="00762CC8">
        <w:rPr>
          <w:rFonts w:ascii="Arial" w:hAnsi="Arial" w:cs="Arial"/>
          <w:color w:val="000000" w:themeColor="text1"/>
        </w:rPr>
        <w:t>O</w:t>
      </w:r>
      <w:r w:rsidRPr="00762CC8">
        <w:rPr>
          <w:rFonts w:ascii="Arial" w:hAnsi="Arial" w:cs="Arial"/>
          <w:color w:val="000000" w:themeColor="text1"/>
        </w:rPr>
        <w:t>fficer to ensure campaigns and activities are in alignment with</w:t>
      </w:r>
      <w:r w:rsidR="1CFDBCD4" w:rsidRPr="00762CC8">
        <w:rPr>
          <w:rFonts w:ascii="Arial" w:hAnsi="Arial" w:cs="Arial"/>
          <w:color w:val="000000" w:themeColor="text1"/>
        </w:rPr>
        <w:t xml:space="preserve"> the needs of London students. </w:t>
      </w:r>
    </w:p>
    <w:p w14:paraId="44674A81" w14:textId="77777777" w:rsidR="003B6B14" w:rsidRDefault="003B6B14" w:rsidP="003B6B14">
      <w:pPr>
        <w:pStyle w:val="ListParagraph"/>
        <w:widowControl/>
        <w:ind w:left="360"/>
        <w:jc w:val="both"/>
        <w:rPr>
          <w:rFonts w:ascii="Arial" w:hAnsi="Arial" w:cs="Arial"/>
          <w:color w:val="000000" w:themeColor="text1"/>
        </w:rPr>
      </w:pPr>
    </w:p>
    <w:p w14:paraId="68FD3FD8" w14:textId="77777777" w:rsidR="003B6B14" w:rsidRDefault="003B6B14" w:rsidP="003B6B14">
      <w:pPr>
        <w:pStyle w:val="ListParagraph"/>
        <w:widowControl/>
        <w:ind w:left="360"/>
        <w:jc w:val="both"/>
        <w:rPr>
          <w:rFonts w:ascii="Arial" w:hAnsi="Arial" w:cs="Arial"/>
          <w:color w:val="000000" w:themeColor="text1"/>
        </w:rPr>
      </w:pPr>
    </w:p>
    <w:p w14:paraId="2439F01C" w14:textId="77777777" w:rsidR="003B6B14" w:rsidRPr="00762CC8" w:rsidRDefault="003B6B14" w:rsidP="003B6B14">
      <w:pPr>
        <w:pStyle w:val="ListParagraph"/>
        <w:widowControl/>
        <w:ind w:left="360"/>
        <w:jc w:val="both"/>
        <w:rPr>
          <w:rFonts w:ascii="Arial" w:hAnsi="Arial" w:cs="Arial"/>
          <w:color w:val="000000" w:themeColor="text1"/>
        </w:rPr>
      </w:pPr>
    </w:p>
    <w:p w14:paraId="1E8539EC" w14:textId="7A2F831A" w:rsidR="00C00DBD" w:rsidRPr="00762CC8" w:rsidRDefault="00C00DBD" w:rsidP="2081697D">
      <w:pPr>
        <w:jc w:val="both"/>
        <w:rPr>
          <w:rFonts w:ascii="Arial" w:hAnsi="Arial" w:cs="Arial"/>
          <w:b/>
          <w:bCs/>
        </w:rPr>
      </w:pPr>
    </w:p>
    <w:p w14:paraId="021710F4" w14:textId="3879EBDD" w:rsidR="001B3C5D" w:rsidRPr="00762CC8" w:rsidRDefault="001B3C5D" w:rsidP="001B3C5D">
      <w:pPr>
        <w:jc w:val="both"/>
        <w:rPr>
          <w:rFonts w:ascii="Arial" w:hAnsi="Arial" w:cs="Arial"/>
          <w:b/>
        </w:rPr>
      </w:pPr>
      <w:r w:rsidRPr="00762CC8">
        <w:rPr>
          <w:rFonts w:ascii="Arial" w:hAnsi="Arial" w:cs="Arial"/>
          <w:b/>
        </w:rPr>
        <w:lastRenderedPageBreak/>
        <w:t>Development</w:t>
      </w:r>
    </w:p>
    <w:p w14:paraId="49F20F52" w14:textId="77777777" w:rsidR="001B3C5D" w:rsidRPr="00762CC8" w:rsidRDefault="001B3C5D" w:rsidP="001B3C5D">
      <w:pPr>
        <w:jc w:val="both"/>
        <w:rPr>
          <w:rFonts w:ascii="Arial" w:hAnsi="Arial" w:cs="Arial"/>
          <w:b/>
          <w:sz w:val="20"/>
          <w:szCs w:val="20"/>
        </w:rPr>
      </w:pPr>
    </w:p>
    <w:p w14:paraId="66429CD9" w14:textId="07BB70CE" w:rsidR="001B3C5D" w:rsidRPr="00762CC8" w:rsidRDefault="068BE391" w:rsidP="001B3C5D">
      <w:pPr>
        <w:pStyle w:val="ListParagraph"/>
        <w:widowControl/>
        <w:numPr>
          <w:ilvl w:val="0"/>
          <w:numId w:val="3"/>
        </w:numPr>
        <w:jc w:val="both"/>
        <w:rPr>
          <w:rFonts w:ascii="Arial" w:hAnsi="Arial" w:cs="Arial"/>
        </w:rPr>
      </w:pPr>
      <w:r w:rsidRPr="00762CC8">
        <w:rPr>
          <w:rFonts w:ascii="Arial" w:hAnsi="Arial" w:cs="Arial"/>
        </w:rPr>
        <w:t>S</w:t>
      </w:r>
      <w:r w:rsidR="001B3C5D" w:rsidRPr="00762CC8">
        <w:rPr>
          <w:rFonts w:ascii="Arial" w:hAnsi="Arial" w:cs="Arial"/>
        </w:rPr>
        <w:t xml:space="preserve">upport the </w:t>
      </w:r>
      <w:r w:rsidR="002D5AC0" w:rsidRPr="00762CC8">
        <w:rPr>
          <w:rFonts w:ascii="Arial" w:hAnsi="Arial" w:cs="Arial"/>
        </w:rPr>
        <w:t xml:space="preserve">Students’ Union offer </w:t>
      </w:r>
      <w:r w:rsidR="001B3C5D" w:rsidRPr="00762CC8">
        <w:rPr>
          <w:rFonts w:ascii="Arial" w:hAnsi="Arial" w:cs="Arial"/>
        </w:rPr>
        <w:t>in London to increase student engagement across the campus.</w:t>
      </w:r>
    </w:p>
    <w:p w14:paraId="24881C6E" w14:textId="0DF63B57" w:rsidR="001B3C5D" w:rsidRPr="00762CC8" w:rsidRDefault="001B3C5D" w:rsidP="001B3C5D">
      <w:pPr>
        <w:pStyle w:val="ListParagraph"/>
        <w:widowControl/>
        <w:numPr>
          <w:ilvl w:val="0"/>
          <w:numId w:val="3"/>
        </w:numPr>
        <w:jc w:val="both"/>
        <w:rPr>
          <w:rFonts w:ascii="Arial" w:hAnsi="Arial" w:cs="Arial"/>
        </w:rPr>
      </w:pPr>
      <w:r w:rsidRPr="00762CC8">
        <w:rPr>
          <w:rFonts w:ascii="Arial" w:hAnsi="Arial" w:cs="Arial"/>
        </w:rPr>
        <w:t xml:space="preserve">Advocate </w:t>
      </w:r>
      <w:r w:rsidR="2AA90D47" w:rsidRPr="00762CC8">
        <w:rPr>
          <w:rFonts w:ascii="Arial" w:hAnsi="Arial" w:cs="Arial"/>
        </w:rPr>
        <w:t>for the</w:t>
      </w:r>
      <w:r w:rsidRPr="00762CC8">
        <w:rPr>
          <w:rFonts w:ascii="Arial" w:hAnsi="Arial" w:cs="Arial"/>
        </w:rPr>
        <w:t xml:space="preserve"> </w:t>
      </w:r>
      <w:r w:rsidR="2AA90D47" w:rsidRPr="00762CC8">
        <w:rPr>
          <w:rFonts w:ascii="Arial" w:hAnsi="Arial" w:cs="Arial"/>
        </w:rPr>
        <w:t>organ</w:t>
      </w:r>
      <w:r w:rsidR="19955E60" w:rsidRPr="00762CC8">
        <w:rPr>
          <w:rFonts w:ascii="Arial" w:hAnsi="Arial" w:cs="Arial"/>
        </w:rPr>
        <w:t>isation</w:t>
      </w:r>
      <w:r w:rsidR="2AA90D47" w:rsidRPr="00762CC8">
        <w:rPr>
          <w:rFonts w:ascii="Arial" w:hAnsi="Arial" w:cs="Arial"/>
        </w:rPr>
        <w:t xml:space="preserve"> </w:t>
      </w:r>
      <w:proofErr w:type="gramStart"/>
      <w:r w:rsidR="2AA90D47" w:rsidRPr="00762CC8">
        <w:rPr>
          <w:rFonts w:ascii="Arial" w:hAnsi="Arial" w:cs="Arial"/>
        </w:rPr>
        <w:t xml:space="preserve">as a whole </w:t>
      </w:r>
      <w:r w:rsidRPr="00762CC8">
        <w:rPr>
          <w:rFonts w:ascii="Arial" w:hAnsi="Arial" w:cs="Arial"/>
        </w:rPr>
        <w:t>by</w:t>
      </w:r>
      <w:proofErr w:type="gramEnd"/>
      <w:r w:rsidRPr="00762CC8">
        <w:rPr>
          <w:rFonts w:ascii="Arial" w:hAnsi="Arial" w:cs="Arial"/>
        </w:rPr>
        <w:t xml:space="preserve"> promoting opportunities available both in London and Sunderland</w:t>
      </w:r>
      <w:r w:rsidR="2579234E" w:rsidRPr="00762CC8">
        <w:rPr>
          <w:rFonts w:ascii="Arial" w:hAnsi="Arial" w:cs="Arial"/>
        </w:rPr>
        <w:t xml:space="preserve"> where appropriate. </w:t>
      </w:r>
    </w:p>
    <w:p w14:paraId="14B77B82" w14:textId="77777777" w:rsidR="001B3C5D" w:rsidRPr="00762CC8" w:rsidRDefault="001B3C5D" w:rsidP="001B3C5D">
      <w:pPr>
        <w:pStyle w:val="ListParagraph"/>
        <w:numPr>
          <w:ilvl w:val="0"/>
          <w:numId w:val="3"/>
        </w:numPr>
        <w:jc w:val="both"/>
        <w:rPr>
          <w:rFonts w:ascii="Arial" w:hAnsi="Arial" w:cs="Arial"/>
        </w:rPr>
      </w:pPr>
      <w:r w:rsidRPr="00762CC8">
        <w:rPr>
          <w:rFonts w:ascii="Arial" w:hAnsi="Arial" w:cs="Arial"/>
        </w:rPr>
        <w:t xml:space="preserve">Maintain own professional networks; taking opportunities to promote Sunderland SU on a local and national level and use sector-wide research and trends to inform activity and improvements. </w:t>
      </w:r>
    </w:p>
    <w:p w14:paraId="5E09F202" w14:textId="77777777" w:rsidR="001B3C5D" w:rsidRPr="00762CC8" w:rsidRDefault="001B3C5D" w:rsidP="001B3C5D">
      <w:pPr>
        <w:pStyle w:val="ListParagraph"/>
        <w:ind w:left="360"/>
        <w:jc w:val="both"/>
        <w:rPr>
          <w:rFonts w:ascii="Arial" w:hAnsi="Arial" w:cs="Arial"/>
        </w:rPr>
      </w:pPr>
    </w:p>
    <w:p w14:paraId="3E961104" w14:textId="77777777" w:rsidR="001B3C5D" w:rsidRPr="00762CC8" w:rsidRDefault="001B3C5D" w:rsidP="001B3C5D">
      <w:pPr>
        <w:jc w:val="both"/>
        <w:rPr>
          <w:rFonts w:ascii="Arial" w:hAnsi="Arial" w:cs="Arial"/>
          <w:b/>
        </w:rPr>
      </w:pPr>
      <w:r w:rsidRPr="00762CC8">
        <w:rPr>
          <w:rFonts w:ascii="Arial" w:hAnsi="Arial" w:cs="Arial"/>
          <w:b/>
        </w:rPr>
        <w:t>Feedback and analysis</w:t>
      </w:r>
    </w:p>
    <w:p w14:paraId="1E179B93" w14:textId="77777777" w:rsidR="001B3C5D" w:rsidRPr="00762CC8" w:rsidRDefault="001B3C5D" w:rsidP="001B3C5D">
      <w:pPr>
        <w:jc w:val="both"/>
        <w:rPr>
          <w:rFonts w:ascii="Arial" w:hAnsi="Arial" w:cs="Arial"/>
          <w:b/>
          <w:sz w:val="20"/>
          <w:szCs w:val="20"/>
        </w:rPr>
      </w:pPr>
    </w:p>
    <w:p w14:paraId="5359B7A6" w14:textId="5ACB28E9" w:rsidR="001B3C5D" w:rsidRPr="00762CC8" w:rsidRDefault="001B3C5D" w:rsidP="0095185E">
      <w:pPr>
        <w:pStyle w:val="ListParagraph"/>
        <w:widowControl/>
        <w:numPr>
          <w:ilvl w:val="0"/>
          <w:numId w:val="3"/>
        </w:numPr>
        <w:jc w:val="both"/>
        <w:rPr>
          <w:rFonts w:ascii="Arial" w:hAnsi="Arial" w:cs="Arial"/>
        </w:rPr>
      </w:pPr>
      <w:r w:rsidRPr="00762CC8">
        <w:rPr>
          <w:rFonts w:ascii="Arial" w:hAnsi="Arial" w:cs="Arial"/>
        </w:rPr>
        <w:t>Record</w:t>
      </w:r>
      <w:r w:rsidR="0095185E" w:rsidRPr="00762CC8">
        <w:rPr>
          <w:rFonts w:ascii="Arial" w:hAnsi="Arial" w:cs="Arial"/>
        </w:rPr>
        <w:t xml:space="preserve"> and monitor </w:t>
      </w:r>
      <w:r w:rsidRPr="00762CC8">
        <w:rPr>
          <w:rFonts w:ascii="Arial" w:hAnsi="Arial" w:cs="Arial"/>
        </w:rPr>
        <w:t xml:space="preserve">the impact of </w:t>
      </w:r>
      <w:r w:rsidR="002D5AC0" w:rsidRPr="00762CC8">
        <w:rPr>
          <w:rFonts w:ascii="Arial" w:hAnsi="Arial" w:cs="Arial"/>
        </w:rPr>
        <w:t>activity</w:t>
      </w:r>
      <w:r w:rsidRPr="00762CC8">
        <w:rPr>
          <w:rFonts w:ascii="Arial" w:hAnsi="Arial" w:cs="Arial"/>
        </w:rPr>
        <w:t xml:space="preserve"> </w:t>
      </w:r>
      <w:r w:rsidR="3336F3EF" w:rsidRPr="00762CC8">
        <w:rPr>
          <w:rFonts w:ascii="Arial" w:hAnsi="Arial" w:cs="Arial"/>
        </w:rPr>
        <w:t xml:space="preserve">and projects specific to this role </w:t>
      </w:r>
      <w:r w:rsidR="0095185E" w:rsidRPr="00762CC8">
        <w:rPr>
          <w:rFonts w:ascii="Arial" w:hAnsi="Arial" w:cs="Arial"/>
        </w:rPr>
        <w:t>to the Student</w:t>
      </w:r>
      <w:r w:rsidR="615D4896" w:rsidRPr="00762CC8">
        <w:rPr>
          <w:rFonts w:ascii="Arial" w:hAnsi="Arial" w:cs="Arial"/>
        </w:rPr>
        <w:t>s’</w:t>
      </w:r>
      <w:r w:rsidR="0095185E" w:rsidRPr="00762CC8">
        <w:rPr>
          <w:rFonts w:ascii="Arial" w:hAnsi="Arial" w:cs="Arial"/>
        </w:rPr>
        <w:t xml:space="preserve"> </w:t>
      </w:r>
      <w:r w:rsidR="0006B054" w:rsidRPr="00762CC8">
        <w:rPr>
          <w:rFonts w:ascii="Arial" w:hAnsi="Arial" w:cs="Arial"/>
        </w:rPr>
        <w:t>Union</w:t>
      </w:r>
      <w:r w:rsidR="0095185E" w:rsidRPr="00762CC8">
        <w:rPr>
          <w:rFonts w:ascii="Arial" w:hAnsi="Arial" w:cs="Arial"/>
        </w:rPr>
        <w:t xml:space="preserve"> Manager </w:t>
      </w:r>
      <w:r w:rsidR="3466B148" w:rsidRPr="00762CC8">
        <w:rPr>
          <w:rFonts w:ascii="Arial" w:hAnsi="Arial" w:cs="Arial"/>
        </w:rPr>
        <w:t xml:space="preserve">(London) </w:t>
      </w:r>
      <w:r w:rsidR="0095185E" w:rsidRPr="00762CC8">
        <w:rPr>
          <w:rFonts w:ascii="Arial" w:hAnsi="Arial" w:cs="Arial"/>
        </w:rPr>
        <w:t>in a timely fashion, being able to evidence growth and the impact extra-curricular activity on the student journey</w:t>
      </w:r>
      <w:r w:rsidR="00FD3EC7" w:rsidRPr="00762CC8">
        <w:rPr>
          <w:rFonts w:ascii="Arial" w:hAnsi="Arial" w:cs="Arial"/>
        </w:rPr>
        <w:t>.</w:t>
      </w:r>
    </w:p>
    <w:p w14:paraId="1A5C4E55" w14:textId="77777777" w:rsidR="001B3C5D" w:rsidRPr="00762CC8" w:rsidRDefault="001B3C5D" w:rsidP="001B3C5D">
      <w:pPr>
        <w:jc w:val="both"/>
        <w:rPr>
          <w:rFonts w:ascii="Arial" w:hAnsi="Arial" w:cs="Arial"/>
          <w:b/>
        </w:rPr>
      </w:pPr>
    </w:p>
    <w:p w14:paraId="6235CF58" w14:textId="116EEAE7" w:rsidR="001B3C5D" w:rsidRPr="00762CC8" w:rsidRDefault="001B3C5D" w:rsidP="001B3C5D">
      <w:pPr>
        <w:jc w:val="both"/>
        <w:rPr>
          <w:rFonts w:ascii="Arial" w:hAnsi="Arial" w:cs="Arial"/>
          <w:b/>
        </w:rPr>
      </w:pPr>
      <w:r w:rsidRPr="00762CC8">
        <w:rPr>
          <w:rFonts w:ascii="Arial" w:hAnsi="Arial" w:cs="Arial"/>
          <w:b/>
        </w:rPr>
        <w:t>Stakeholders</w:t>
      </w:r>
    </w:p>
    <w:p w14:paraId="67366D9E" w14:textId="77777777" w:rsidR="004730F3" w:rsidRPr="00762CC8" w:rsidRDefault="004730F3" w:rsidP="001B3C5D">
      <w:pPr>
        <w:jc w:val="both"/>
        <w:rPr>
          <w:rFonts w:ascii="Arial" w:hAnsi="Arial" w:cs="Arial"/>
          <w:b/>
          <w:sz w:val="20"/>
          <w:szCs w:val="20"/>
        </w:rPr>
      </w:pPr>
    </w:p>
    <w:p w14:paraId="45605336" w14:textId="77777777" w:rsidR="001B3C5D" w:rsidRPr="00762CC8" w:rsidRDefault="001B3C5D" w:rsidP="001B3C5D">
      <w:pPr>
        <w:pStyle w:val="ListParagraph"/>
        <w:widowControl/>
        <w:numPr>
          <w:ilvl w:val="0"/>
          <w:numId w:val="3"/>
        </w:numPr>
        <w:jc w:val="both"/>
        <w:rPr>
          <w:rFonts w:ascii="Arial" w:hAnsi="Arial" w:cs="Arial"/>
        </w:rPr>
      </w:pPr>
      <w:r w:rsidRPr="00762CC8">
        <w:rPr>
          <w:rFonts w:ascii="Arial" w:hAnsi="Arial" w:cs="Arial"/>
        </w:rPr>
        <w:t xml:space="preserve">Champion </w:t>
      </w:r>
      <w:proofErr w:type="gramStart"/>
      <w:r w:rsidRPr="00762CC8">
        <w:rPr>
          <w:rFonts w:ascii="Arial" w:hAnsi="Arial" w:cs="Arial"/>
        </w:rPr>
        <w:t>work</w:t>
      </w:r>
      <w:proofErr w:type="gramEnd"/>
      <w:r w:rsidRPr="00762CC8">
        <w:rPr>
          <w:rFonts w:ascii="Arial" w:hAnsi="Arial" w:cs="Arial"/>
        </w:rPr>
        <w:t xml:space="preserve"> with colleagues across Sunderland SU to involve students in co-creation, delivery and evaluation, and </w:t>
      </w:r>
      <w:proofErr w:type="gramStart"/>
      <w:r w:rsidRPr="00762CC8">
        <w:rPr>
          <w:rFonts w:ascii="Arial" w:hAnsi="Arial" w:cs="Arial"/>
        </w:rPr>
        <w:t>hold</w:t>
      </w:r>
      <w:proofErr w:type="gramEnd"/>
      <w:r w:rsidRPr="00762CC8">
        <w:rPr>
          <w:rFonts w:ascii="Arial" w:hAnsi="Arial" w:cs="Arial"/>
        </w:rPr>
        <w:t xml:space="preserve"> Sunderland SU accountable for our work. </w:t>
      </w:r>
    </w:p>
    <w:p w14:paraId="1B651C35" w14:textId="41329B8E" w:rsidR="001B3C5D" w:rsidRPr="00762CC8" w:rsidRDefault="0095185E" w:rsidP="001B3C5D">
      <w:pPr>
        <w:pStyle w:val="ListParagraph"/>
        <w:widowControl/>
        <w:numPr>
          <w:ilvl w:val="0"/>
          <w:numId w:val="3"/>
        </w:numPr>
        <w:jc w:val="both"/>
        <w:rPr>
          <w:rFonts w:ascii="Arial" w:hAnsi="Arial" w:cs="Arial"/>
          <w:color w:val="000000" w:themeColor="text1"/>
        </w:rPr>
      </w:pPr>
      <w:r w:rsidRPr="00762CC8">
        <w:rPr>
          <w:rFonts w:ascii="Arial" w:eastAsia="SimSun" w:hAnsi="Arial" w:cs="Arial"/>
          <w:color w:val="000000" w:themeColor="text1"/>
        </w:rPr>
        <w:t>Work with the Student</w:t>
      </w:r>
      <w:r w:rsidR="1C6F05F9" w:rsidRPr="00762CC8">
        <w:rPr>
          <w:rFonts w:ascii="Arial" w:eastAsia="SimSun" w:hAnsi="Arial" w:cs="Arial"/>
          <w:color w:val="000000" w:themeColor="text1"/>
        </w:rPr>
        <w:t>s’</w:t>
      </w:r>
      <w:r w:rsidRPr="00762CC8">
        <w:rPr>
          <w:rFonts w:ascii="Arial" w:eastAsia="SimSun" w:hAnsi="Arial" w:cs="Arial"/>
          <w:color w:val="000000" w:themeColor="text1"/>
        </w:rPr>
        <w:t xml:space="preserve"> </w:t>
      </w:r>
      <w:r w:rsidR="12CEC41A" w:rsidRPr="00762CC8">
        <w:rPr>
          <w:rFonts w:ascii="Arial" w:eastAsia="SimSun" w:hAnsi="Arial" w:cs="Arial"/>
          <w:color w:val="000000" w:themeColor="text1"/>
        </w:rPr>
        <w:t>Union</w:t>
      </w:r>
      <w:r w:rsidR="002D5AC0" w:rsidRPr="00762CC8">
        <w:rPr>
          <w:rFonts w:ascii="Arial" w:eastAsia="SimSun" w:hAnsi="Arial" w:cs="Arial"/>
          <w:color w:val="000000" w:themeColor="text1"/>
        </w:rPr>
        <w:t xml:space="preserve"> Manager</w:t>
      </w:r>
      <w:r w:rsidR="6680088F" w:rsidRPr="00762CC8">
        <w:rPr>
          <w:rFonts w:ascii="Arial" w:eastAsia="SimSun" w:hAnsi="Arial" w:cs="Arial"/>
          <w:color w:val="000000" w:themeColor="text1"/>
        </w:rPr>
        <w:t xml:space="preserve"> (London) </w:t>
      </w:r>
      <w:r w:rsidR="001B3C5D" w:rsidRPr="00762CC8">
        <w:rPr>
          <w:rFonts w:ascii="Arial" w:eastAsia="SimSun" w:hAnsi="Arial" w:cs="Arial"/>
          <w:color w:val="000000" w:themeColor="text1"/>
        </w:rPr>
        <w:t>to use structures to influence Sunderland SU’s strategy and shape future campaigns.</w:t>
      </w:r>
    </w:p>
    <w:p w14:paraId="10F7CBB6" w14:textId="77777777" w:rsidR="001B3C5D" w:rsidRPr="00762CC8" w:rsidRDefault="001B3C5D" w:rsidP="001B3C5D">
      <w:pPr>
        <w:pStyle w:val="ListParagraph"/>
        <w:widowControl/>
        <w:numPr>
          <w:ilvl w:val="0"/>
          <w:numId w:val="3"/>
        </w:numPr>
        <w:jc w:val="both"/>
        <w:rPr>
          <w:rFonts w:ascii="Arial" w:hAnsi="Arial" w:cs="Arial"/>
        </w:rPr>
      </w:pPr>
      <w:r w:rsidRPr="00762CC8">
        <w:rPr>
          <w:rFonts w:ascii="Arial" w:hAnsi="Arial" w:cs="Arial"/>
          <w:color w:val="000000" w:themeColor="text1"/>
        </w:rPr>
        <w:t xml:space="preserve">Support Sunderland </w:t>
      </w:r>
      <w:r w:rsidRPr="00762CC8">
        <w:rPr>
          <w:rFonts w:ascii="Arial" w:hAnsi="Arial" w:cs="Arial"/>
        </w:rPr>
        <w:t xml:space="preserve">SU’s participation in the policy development processes of relevant organisations, such as the National Union of Students. </w:t>
      </w:r>
      <w:r w:rsidRPr="00762CC8">
        <w:rPr>
          <w:rFonts w:ascii="Arial" w:hAnsi="Arial" w:cs="Arial"/>
        </w:rPr>
        <w:softHyphen/>
      </w:r>
    </w:p>
    <w:p w14:paraId="0D4ED046" w14:textId="7756C7E3" w:rsidR="001B3C5D" w:rsidRPr="00762CC8" w:rsidRDefault="001B3C5D" w:rsidP="001B3C5D">
      <w:pPr>
        <w:pStyle w:val="ListParagraph"/>
        <w:widowControl/>
        <w:numPr>
          <w:ilvl w:val="0"/>
          <w:numId w:val="3"/>
        </w:numPr>
        <w:jc w:val="both"/>
        <w:rPr>
          <w:rFonts w:ascii="Arial" w:hAnsi="Arial" w:cs="Arial"/>
        </w:rPr>
      </w:pPr>
      <w:r w:rsidRPr="00762CC8">
        <w:rPr>
          <w:rFonts w:ascii="Arial" w:hAnsi="Arial" w:cs="Arial"/>
        </w:rPr>
        <w:t xml:space="preserve">To build positive relationships with relevant stakeholders enabling the </w:t>
      </w:r>
      <w:r w:rsidR="2FC84420" w:rsidRPr="00762CC8">
        <w:rPr>
          <w:rFonts w:ascii="Arial" w:hAnsi="Arial" w:cs="Arial"/>
        </w:rPr>
        <w:t xml:space="preserve">Students’ </w:t>
      </w:r>
      <w:r w:rsidRPr="00762CC8">
        <w:rPr>
          <w:rFonts w:ascii="Arial" w:hAnsi="Arial" w:cs="Arial"/>
        </w:rPr>
        <w:t>Union to exert influence, lobby and achieve change on behalf of members.</w:t>
      </w:r>
    </w:p>
    <w:p w14:paraId="706896A4" w14:textId="286E5E49" w:rsidR="001B3C5D" w:rsidRPr="00762CC8" w:rsidRDefault="001B3C5D" w:rsidP="0095185E">
      <w:pPr>
        <w:pStyle w:val="ListParagraph"/>
        <w:widowControl/>
        <w:numPr>
          <w:ilvl w:val="0"/>
          <w:numId w:val="3"/>
        </w:numPr>
        <w:jc w:val="both"/>
        <w:rPr>
          <w:rFonts w:ascii="Arial" w:hAnsi="Arial" w:cs="Arial"/>
        </w:rPr>
      </w:pPr>
      <w:r w:rsidRPr="00762CC8">
        <w:rPr>
          <w:rFonts w:ascii="Arial" w:hAnsi="Arial" w:cs="Arial"/>
        </w:rPr>
        <w:t xml:space="preserve">Manage </w:t>
      </w:r>
      <w:proofErr w:type="gramStart"/>
      <w:r w:rsidRPr="00762CC8">
        <w:rPr>
          <w:rFonts w:ascii="Arial" w:hAnsi="Arial" w:cs="Arial"/>
        </w:rPr>
        <w:t>the relationships</w:t>
      </w:r>
      <w:proofErr w:type="gramEnd"/>
      <w:r w:rsidRPr="00762CC8">
        <w:rPr>
          <w:rFonts w:ascii="Arial" w:hAnsi="Arial" w:cs="Arial"/>
        </w:rPr>
        <w:t xml:space="preserve"> that allow Sunderland’s student leaders to influence and direct the priorities of local, regional and national people with power and influence.</w:t>
      </w:r>
    </w:p>
    <w:p w14:paraId="25F5029E" w14:textId="77777777" w:rsidR="0095185E" w:rsidRPr="00762CC8" w:rsidRDefault="0095185E" w:rsidP="0095185E">
      <w:pPr>
        <w:widowControl/>
        <w:jc w:val="both"/>
        <w:rPr>
          <w:rFonts w:ascii="Arial" w:hAnsi="Arial" w:cs="Arial"/>
        </w:rPr>
      </w:pPr>
    </w:p>
    <w:p w14:paraId="77680364" w14:textId="77777777" w:rsidR="001B3C5D" w:rsidRPr="00762CC8" w:rsidRDefault="001B3C5D" w:rsidP="001B3C5D">
      <w:pPr>
        <w:pStyle w:val="BodyText"/>
        <w:ind w:left="0"/>
        <w:rPr>
          <w:rFonts w:ascii="Arial" w:eastAsia="Calibri" w:hAnsi="Arial" w:cs="Arial"/>
          <w:b/>
          <w:sz w:val="22"/>
          <w:szCs w:val="22"/>
        </w:rPr>
      </w:pPr>
      <w:r w:rsidRPr="00762CC8">
        <w:rPr>
          <w:rFonts w:ascii="Arial" w:eastAsia="Calibri" w:hAnsi="Arial" w:cs="Arial"/>
          <w:b/>
          <w:sz w:val="22"/>
          <w:szCs w:val="22"/>
        </w:rPr>
        <w:t>Compliance</w:t>
      </w:r>
    </w:p>
    <w:p w14:paraId="6C57103B" w14:textId="77777777" w:rsidR="001B3C5D" w:rsidRPr="00762CC8" w:rsidRDefault="001B3C5D" w:rsidP="001B3C5D">
      <w:pPr>
        <w:pStyle w:val="BodyText"/>
        <w:rPr>
          <w:rFonts w:ascii="Arial" w:hAnsi="Arial" w:cs="Arial"/>
          <w:b/>
          <w:sz w:val="20"/>
          <w:szCs w:val="20"/>
        </w:rPr>
      </w:pPr>
    </w:p>
    <w:p w14:paraId="63169FD7" w14:textId="77777777" w:rsidR="001B3C5D" w:rsidRPr="00762CC8" w:rsidRDefault="001B3C5D" w:rsidP="001B3C5D">
      <w:pPr>
        <w:pStyle w:val="ListParagraph"/>
        <w:numPr>
          <w:ilvl w:val="0"/>
          <w:numId w:val="2"/>
        </w:numPr>
        <w:ind w:left="360"/>
        <w:contextualSpacing/>
        <w:jc w:val="both"/>
        <w:rPr>
          <w:rFonts w:ascii="Arial" w:hAnsi="Arial" w:cs="Arial"/>
        </w:rPr>
      </w:pPr>
      <w:r w:rsidRPr="00762CC8">
        <w:rPr>
          <w:rFonts w:ascii="Arial" w:hAnsi="Arial" w:cs="Arial"/>
        </w:rPr>
        <w:t>To ensure compliance with relevant legislation and procedures in relation to policy, democracy and communications – such as H&amp;S, the 1992 Education Act, GDPR, charity commission.</w:t>
      </w:r>
    </w:p>
    <w:p w14:paraId="75FEF769" w14:textId="77777777" w:rsidR="001B3C5D" w:rsidRPr="00762CC8" w:rsidRDefault="001B3C5D" w:rsidP="001B3C5D">
      <w:pPr>
        <w:pStyle w:val="ListParagraph"/>
        <w:numPr>
          <w:ilvl w:val="0"/>
          <w:numId w:val="1"/>
        </w:numPr>
        <w:contextualSpacing/>
        <w:jc w:val="both"/>
        <w:rPr>
          <w:rFonts w:ascii="Arial" w:hAnsi="Arial" w:cs="Arial"/>
        </w:rPr>
      </w:pPr>
      <w:r w:rsidRPr="00762CC8">
        <w:rPr>
          <w:rFonts w:ascii="Arial" w:hAnsi="Arial" w:cs="Arial"/>
        </w:rPr>
        <w:t xml:space="preserve">To ensure the SU operates in compliance with our Articles of Association and </w:t>
      </w:r>
      <w:proofErr w:type="gramStart"/>
      <w:r w:rsidRPr="00762CC8">
        <w:rPr>
          <w:rFonts w:ascii="Arial" w:hAnsi="Arial" w:cs="Arial"/>
        </w:rPr>
        <w:t>bye-laws</w:t>
      </w:r>
      <w:proofErr w:type="gramEnd"/>
      <w:r w:rsidRPr="00762CC8">
        <w:rPr>
          <w:rFonts w:ascii="Arial" w:hAnsi="Arial" w:cs="Arial"/>
        </w:rPr>
        <w:t>.</w:t>
      </w:r>
    </w:p>
    <w:p w14:paraId="51665E18" w14:textId="77777777" w:rsidR="001B3C5D" w:rsidRPr="00762CC8" w:rsidRDefault="001B3C5D" w:rsidP="001B3C5D">
      <w:pPr>
        <w:jc w:val="both"/>
        <w:rPr>
          <w:rFonts w:ascii="Arial" w:hAnsi="Arial" w:cs="Arial"/>
        </w:rPr>
      </w:pPr>
    </w:p>
    <w:p w14:paraId="5F34AEBC" w14:textId="77777777" w:rsidR="001B3C5D" w:rsidRPr="00762CC8" w:rsidRDefault="001B3C5D" w:rsidP="001B3C5D">
      <w:pPr>
        <w:jc w:val="both"/>
        <w:rPr>
          <w:rFonts w:ascii="Arial" w:hAnsi="Arial" w:cs="Arial"/>
          <w:b/>
        </w:rPr>
      </w:pPr>
      <w:r w:rsidRPr="00762CC8">
        <w:rPr>
          <w:rFonts w:ascii="Arial" w:hAnsi="Arial" w:cs="Arial"/>
          <w:b/>
        </w:rPr>
        <w:t xml:space="preserve">Other </w:t>
      </w:r>
    </w:p>
    <w:p w14:paraId="03205158" w14:textId="77777777" w:rsidR="001B3C5D" w:rsidRPr="00762CC8" w:rsidRDefault="001B3C5D" w:rsidP="001B3C5D">
      <w:pPr>
        <w:jc w:val="both"/>
        <w:rPr>
          <w:rFonts w:ascii="Arial" w:eastAsia="Calibri" w:hAnsi="Arial" w:cs="Arial"/>
          <w:color w:val="7030A0"/>
          <w:sz w:val="20"/>
          <w:szCs w:val="20"/>
        </w:rPr>
      </w:pPr>
    </w:p>
    <w:p w14:paraId="09DD57CB" w14:textId="77777777" w:rsidR="001B3C5D" w:rsidRPr="00762CC8" w:rsidRDefault="001B3C5D" w:rsidP="001B3C5D">
      <w:pPr>
        <w:pStyle w:val="ListParagraph"/>
        <w:widowControl/>
        <w:numPr>
          <w:ilvl w:val="0"/>
          <w:numId w:val="4"/>
        </w:numPr>
        <w:spacing w:after="200" w:line="276" w:lineRule="auto"/>
        <w:ind w:left="360"/>
        <w:contextualSpacing/>
        <w:jc w:val="both"/>
        <w:rPr>
          <w:rFonts w:ascii="Arial" w:hAnsi="Arial" w:cs="Arial"/>
        </w:rPr>
      </w:pPr>
      <w:r w:rsidRPr="00762CC8">
        <w:rPr>
          <w:rFonts w:ascii="Arial" w:hAnsi="Arial" w:cs="Arial"/>
        </w:rPr>
        <w:t>Be an enthusiastic advocate for student leadership and the organisation's values.</w:t>
      </w:r>
    </w:p>
    <w:p w14:paraId="0B7DAA6B" w14:textId="77777777" w:rsidR="001B3C5D" w:rsidRPr="00762CC8" w:rsidRDefault="001B3C5D" w:rsidP="001B3C5D">
      <w:pPr>
        <w:pStyle w:val="ListParagraph"/>
        <w:widowControl/>
        <w:numPr>
          <w:ilvl w:val="0"/>
          <w:numId w:val="5"/>
        </w:numPr>
        <w:ind w:left="360"/>
        <w:jc w:val="both"/>
        <w:rPr>
          <w:rFonts w:ascii="Arial" w:hAnsi="Arial" w:cs="Arial"/>
        </w:rPr>
      </w:pPr>
      <w:r w:rsidRPr="00762CC8">
        <w:rPr>
          <w:rFonts w:ascii="Arial" w:hAnsi="Arial" w:cs="Arial"/>
        </w:rPr>
        <w:t>Actively engage in student-facing projects and activities of all kinds as required.</w:t>
      </w:r>
    </w:p>
    <w:p w14:paraId="6EFF80A8" w14:textId="77777777" w:rsidR="001B3C5D" w:rsidRPr="00762CC8" w:rsidRDefault="001B3C5D" w:rsidP="001B3C5D">
      <w:pPr>
        <w:pStyle w:val="ListParagraph"/>
        <w:widowControl/>
        <w:numPr>
          <w:ilvl w:val="0"/>
          <w:numId w:val="5"/>
        </w:numPr>
        <w:ind w:left="360"/>
        <w:jc w:val="both"/>
        <w:rPr>
          <w:rFonts w:ascii="Arial" w:hAnsi="Arial" w:cs="Arial"/>
        </w:rPr>
      </w:pPr>
      <w:r w:rsidRPr="00762CC8">
        <w:rPr>
          <w:rFonts w:ascii="Arial" w:hAnsi="Arial" w:cs="Arial"/>
        </w:rPr>
        <w:t>Be administratively self-supporting.</w:t>
      </w:r>
    </w:p>
    <w:p w14:paraId="5AF7AE02" w14:textId="77777777" w:rsidR="001B3C5D" w:rsidRPr="00762CC8" w:rsidRDefault="001B3C5D" w:rsidP="001B3C5D">
      <w:pPr>
        <w:widowControl/>
        <w:numPr>
          <w:ilvl w:val="0"/>
          <w:numId w:val="5"/>
        </w:numPr>
        <w:ind w:left="360"/>
        <w:jc w:val="both"/>
        <w:rPr>
          <w:rFonts w:ascii="Arial" w:hAnsi="Arial" w:cs="Arial"/>
        </w:rPr>
      </w:pPr>
      <w:r w:rsidRPr="00762CC8">
        <w:rPr>
          <w:rFonts w:ascii="Arial" w:hAnsi="Arial" w:cs="Arial"/>
        </w:rPr>
        <w:t>Undertake appropriate training as required.</w:t>
      </w:r>
    </w:p>
    <w:p w14:paraId="6ADB7B22" w14:textId="77777777" w:rsidR="001B3C5D" w:rsidRPr="00762CC8" w:rsidRDefault="001B3C5D" w:rsidP="001B3C5D">
      <w:pPr>
        <w:pStyle w:val="ListParagraph"/>
        <w:widowControl/>
        <w:numPr>
          <w:ilvl w:val="0"/>
          <w:numId w:val="5"/>
        </w:numPr>
        <w:ind w:left="360"/>
        <w:jc w:val="both"/>
        <w:rPr>
          <w:rFonts w:ascii="Arial" w:hAnsi="Arial" w:cs="Arial"/>
        </w:rPr>
      </w:pPr>
      <w:r w:rsidRPr="00762CC8">
        <w:rPr>
          <w:rFonts w:ascii="Arial" w:hAnsi="Arial" w:cs="Arial"/>
        </w:rPr>
        <w:t>Maintain your professional networks.</w:t>
      </w:r>
    </w:p>
    <w:p w14:paraId="010FC396" w14:textId="77777777" w:rsidR="001B3C5D" w:rsidRPr="00762CC8" w:rsidRDefault="001B3C5D" w:rsidP="001B3C5D">
      <w:pPr>
        <w:pStyle w:val="ListParagraph"/>
        <w:widowControl/>
        <w:numPr>
          <w:ilvl w:val="0"/>
          <w:numId w:val="5"/>
        </w:numPr>
        <w:ind w:left="360"/>
        <w:jc w:val="both"/>
        <w:rPr>
          <w:rFonts w:ascii="Arial" w:hAnsi="Arial" w:cs="Arial"/>
        </w:rPr>
      </w:pPr>
      <w:r w:rsidRPr="00762CC8">
        <w:rPr>
          <w:rFonts w:ascii="Arial" w:hAnsi="Arial" w:cs="Arial"/>
        </w:rPr>
        <w:t>May be required to work some evenings and weekends.</w:t>
      </w:r>
    </w:p>
    <w:p w14:paraId="3625609B" w14:textId="0F5CF9AE" w:rsidR="000C765B" w:rsidRPr="00762CC8" w:rsidRDefault="001B3C5D" w:rsidP="004730F3">
      <w:pPr>
        <w:pStyle w:val="ListParagraph"/>
        <w:widowControl/>
        <w:numPr>
          <w:ilvl w:val="0"/>
          <w:numId w:val="5"/>
        </w:numPr>
        <w:ind w:left="360"/>
        <w:jc w:val="both"/>
        <w:rPr>
          <w:rFonts w:ascii="Arial" w:hAnsi="Arial" w:cs="Arial"/>
        </w:rPr>
      </w:pPr>
      <w:r w:rsidRPr="00762CC8">
        <w:rPr>
          <w:rFonts w:ascii="Arial" w:hAnsi="Arial" w:cs="Arial"/>
        </w:rPr>
        <w:t>Undertake any other reasonable duties and responsibilities as determined by your line manager</w:t>
      </w:r>
      <w:r w:rsidR="00643CC3" w:rsidRPr="00762CC8">
        <w:rPr>
          <w:rFonts w:ascii="Arial" w:hAnsi="Arial" w:cs="Arial"/>
        </w:rPr>
        <w:t xml:space="preserve">. </w:t>
      </w:r>
    </w:p>
    <w:p w14:paraId="14F94A42" w14:textId="77777777" w:rsidR="00FD3EC7" w:rsidRPr="00762CC8" w:rsidRDefault="00FD3EC7" w:rsidP="00FD3EC7">
      <w:pPr>
        <w:widowControl/>
        <w:jc w:val="both"/>
        <w:rPr>
          <w:rFonts w:ascii="Arial" w:hAnsi="Arial" w:cs="Arial"/>
        </w:rPr>
      </w:pPr>
    </w:p>
    <w:p w14:paraId="5757B375" w14:textId="77777777" w:rsidR="00C41784" w:rsidRPr="00762CC8" w:rsidRDefault="00C41784" w:rsidP="00FD3EC7">
      <w:pPr>
        <w:widowControl/>
        <w:jc w:val="both"/>
        <w:rPr>
          <w:rFonts w:ascii="Arial" w:hAnsi="Arial" w:cs="Arial"/>
        </w:rPr>
      </w:pPr>
    </w:p>
    <w:p w14:paraId="35E4707A" w14:textId="77777777" w:rsidR="008B5B94" w:rsidRPr="00762CC8" w:rsidRDefault="008B5B94" w:rsidP="00FD3EC7">
      <w:pPr>
        <w:widowControl/>
        <w:jc w:val="both"/>
        <w:rPr>
          <w:rFonts w:ascii="Arial" w:hAnsi="Arial" w:cs="Arial"/>
        </w:rPr>
      </w:pPr>
    </w:p>
    <w:p w14:paraId="1AC248D9" w14:textId="77777777" w:rsidR="008B5B94" w:rsidRPr="00762CC8" w:rsidRDefault="008B5B94" w:rsidP="00FD3EC7">
      <w:pPr>
        <w:widowControl/>
        <w:jc w:val="both"/>
        <w:rPr>
          <w:rFonts w:ascii="Arial" w:hAnsi="Arial" w:cs="Arial"/>
        </w:rPr>
      </w:pPr>
    </w:p>
    <w:p w14:paraId="6BE0E6F2" w14:textId="77777777" w:rsidR="007159BE" w:rsidRPr="00762CC8" w:rsidRDefault="007159BE" w:rsidP="00FD3EC7">
      <w:pPr>
        <w:widowControl/>
        <w:jc w:val="both"/>
        <w:rPr>
          <w:rFonts w:ascii="Arial" w:hAnsi="Arial" w:cs="Arial"/>
        </w:rPr>
      </w:pPr>
    </w:p>
    <w:p w14:paraId="23C7D6C4" w14:textId="77777777" w:rsidR="007159BE" w:rsidRPr="00762CC8" w:rsidRDefault="007159BE" w:rsidP="00FD3EC7">
      <w:pPr>
        <w:widowControl/>
        <w:jc w:val="both"/>
        <w:rPr>
          <w:rFonts w:ascii="Arial" w:hAnsi="Arial" w:cs="Arial"/>
        </w:rPr>
      </w:pPr>
    </w:p>
    <w:p w14:paraId="1A104B80" w14:textId="2E08D45E" w:rsidR="00FD3EC7" w:rsidRPr="00762CC8" w:rsidRDefault="00FD3EC7" w:rsidP="00FD3EC7">
      <w:pPr>
        <w:widowControl/>
        <w:jc w:val="both"/>
        <w:rPr>
          <w:rFonts w:ascii="Arial" w:hAnsi="Arial" w:cs="Arial"/>
        </w:rPr>
      </w:pPr>
    </w:p>
    <w:p w14:paraId="521162A2" w14:textId="42C27B64" w:rsidR="00FD3EC7" w:rsidRPr="00762CC8" w:rsidRDefault="00782CE0" w:rsidP="252E2F02">
      <w:pPr>
        <w:widowControl/>
        <w:jc w:val="both"/>
        <w:rPr>
          <w:rFonts w:ascii="Arial" w:hAnsi="Arial" w:cs="Arial"/>
        </w:rPr>
      </w:pPr>
      <w:r w:rsidRPr="00762CC8">
        <w:rPr>
          <w:rFonts w:ascii="Arial" w:hAnsi="Arial" w:cs="Arial"/>
        </w:rPr>
        <w:br w:type="page"/>
      </w:r>
    </w:p>
    <w:p w14:paraId="0CE3A737" w14:textId="77777777" w:rsidR="00D16E02" w:rsidRDefault="00D16E02" w:rsidP="00FD3EC7">
      <w:pPr>
        <w:jc w:val="both"/>
        <w:rPr>
          <w:rFonts w:ascii="Arial" w:hAnsi="Arial" w:cs="Arial"/>
          <w:b/>
          <w:bCs/>
          <w:color w:val="FD0060"/>
        </w:rPr>
      </w:pPr>
    </w:p>
    <w:p w14:paraId="245F68FB" w14:textId="1DB8979E" w:rsidR="00D16E02" w:rsidRPr="00762CC8" w:rsidRDefault="003B6B14" w:rsidP="00FD3EC7">
      <w:pPr>
        <w:jc w:val="both"/>
        <w:rPr>
          <w:rFonts w:ascii="Arial" w:hAnsi="Arial" w:cs="Arial"/>
          <w:b/>
          <w:bCs/>
          <w:color w:val="FD0060"/>
        </w:rPr>
      </w:pPr>
      <w:r>
        <w:rPr>
          <w:rFonts w:ascii="Arial" w:hAnsi="Arial" w:cs="Arial"/>
          <w:b/>
          <w:bCs/>
          <w:color w:val="FD0060"/>
        </w:rPr>
        <w:t xml:space="preserve">  </w:t>
      </w:r>
      <w:r w:rsidR="00FD3EC7" w:rsidRPr="00762CC8">
        <w:rPr>
          <w:rFonts w:ascii="Arial" w:hAnsi="Arial" w:cs="Arial"/>
          <w:b/>
          <w:bCs/>
          <w:color w:val="FD0060"/>
        </w:rPr>
        <w:t xml:space="preserve">Person Specification: </w:t>
      </w:r>
    </w:p>
    <w:p w14:paraId="0C4AFA1E" w14:textId="77777777" w:rsidR="00FD3EC7" w:rsidRPr="00762CC8" w:rsidRDefault="00FD3EC7" w:rsidP="00FD3EC7">
      <w:pPr>
        <w:jc w:val="both"/>
        <w:rPr>
          <w:rFonts w:ascii="Arial" w:hAnsi="Arial" w:cs="Arial"/>
          <w:b/>
          <w:bCs/>
          <w:color w:val="FD0060"/>
        </w:rPr>
      </w:pP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1417"/>
        <w:gridCol w:w="1282"/>
        <w:gridCol w:w="449"/>
        <w:gridCol w:w="414"/>
        <w:gridCol w:w="431"/>
        <w:gridCol w:w="452"/>
      </w:tblGrid>
      <w:tr w:rsidR="00FD3EC7" w:rsidRPr="00762CC8" w14:paraId="2C0E47A7" w14:textId="77777777" w:rsidTr="00692B64">
        <w:trPr>
          <w:jc w:val="center"/>
        </w:trPr>
        <w:tc>
          <w:tcPr>
            <w:tcW w:w="4957" w:type="dxa"/>
            <w:shd w:val="clear" w:color="auto" w:fill="7F7F7F" w:themeFill="text1" w:themeFillTint="80"/>
          </w:tcPr>
          <w:p w14:paraId="7C9A15D4" w14:textId="77777777" w:rsidR="00FD3EC7" w:rsidRPr="00762CC8" w:rsidRDefault="00FD3EC7" w:rsidP="00692B64">
            <w:pPr>
              <w:spacing w:before="40" w:after="40"/>
              <w:rPr>
                <w:rFonts w:ascii="Arial" w:hAnsi="Arial" w:cs="Arial"/>
                <w:b/>
                <w:color w:val="FFFFFF" w:themeColor="background1"/>
                <w:u w:val="single"/>
              </w:rPr>
            </w:pPr>
          </w:p>
        </w:tc>
        <w:tc>
          <w:tcPr>
            <w:tcW w:w="1417" w:type="dxa"/>
            <w:shd w:val="clear" w:color="auto" w:fill="7F7F7F" w:themeFill="text1" w:themeFillTint="80"/>
          </w:tcPr>
          <w:p w14:paraId="3E446518" w14:textId="77777777" w:rsidR="00FD3EC7" w:rsidRPr="00762CC8" w:rsidRDefault="00FD3EC7" w:rsidP="00692B64">
            <w:pPr>
              <w:spacing w:before="40" w:after="40"/>
              <w:jc w:val="center"/>
              <w:rPr>
                <w:rFonts w:ascii="Arial" w:hAnsi="Arial" w:cs="Arial"/>
                <w:b/>
                <w:color w:val="FFFFFF" w:themeColor="background1"/>
              </w:rPr>
            </w:pPr>
            <w:r w:rsidRPr="00762CC8">
              <w:rPr>
                <w:rFonts w:ascii="Arial" w:hAnsi="Arial" w:cs="Arial"/>
                <w:b/>
                <w:color w:val="FFFFFF" w:themeColor="background1"/>
              </w:rPr>
              <w:t>Essential</w:t>
            </w:r>
          </w:p>
        </w:tc>
        <w:tc>
          <w:tcPr>
            <w:tcW w:w="1282" w:type="dxa"/>
            <w:vMerge w:val="restart"/>
            <w:shd w:val="clear" w:color="auto" w:fill="7F7F7F" w:themeFill="text1" w:themeFillTint="80"/>
          </w:tcPr>
          <w:p w14:paraId="60E725F4" w14:textId="77777777" w:rsidR="00FD3EC7" w:rsidRPr="00762CC8" w:rsidRDefault="00FD3EC7" w:rsidP="00692B64">
            <w:pPr>
              <w:spacing w:before="40" w:after="40"/>
              <w:jc w:val="center"/>
              <w:rPr>
                <w:rFonts w:ascii="Arial" w:hAnsi="Arial" w:cs="Arial"/>
                <w:b/>
                <w:color w:val="FFFFFF" w:themeColor="background1"/>
              </w:rPr>
            </w:pPr>
            <w:r w:rsidRPr="00762CC8">
              <w:rPr>
                <w:rFonts w:ascii="Arial" w:hAnsi="Arial" w:cs="Arial"/>
                <w:b/>
                <w:color w:val="FFFFFF" w:themeColor="background1"/>
              </w:rPr>
              <w:t>Desirable</w:t>
            </w:r>
          </w:p>
        </w:tc>
        <w:tc>
          <w:tcPr>
            <w:tcW w:w="1746" w:type="dxa"/>
            <w:gridSpan w:val="4"/>
            <w:shd w:val="clear" w:color="auto" w:fill="7F7F7F" w:themeFill="text1" w:themeFillTint="80"/>
          </w:tcPr>
          <w:p w14:paraId="1EA7F27C" w14:textId="77777777" w:rsidR="00FD3EC7" w:rsidRPr="00762CC8" w:rsidRDefault="00FD3EC7" w:rsidP="00692B64">
            <w:pPr>
              <w:spacing w:before="40" w:after="40"/>
              <w:jc w:val="center"/>
              <w:rPr>
                <w:rFonts w:ascii="Arial" w:hAnsi="Arial" w:cs="Arial"/>
                <w:b/>
                <w:color w:val="FFFFFF" w:themeColor="background1"/>
              </w:rPr>
            </w:pPr>
            <w:r w:rsidRPr="00762CC8">
              <w:rPr>
                <w:rFonts w:ascii="Arial" w:hAnsi="Arial" w:cs="Arial"/>
                <w:b/>
                <w:color w:val="FFFFFF" w:themeColor="background1"/>
              </w:rPr>
              <w:t>Method of assessment</w:t>
            </w:r>
          </w:p>
        </w:tc>
      </w:tr>
      <w:tr w:rsidR="00FD3EC7" w:rsidRPr="00762CC8" w14:paraId="3E84BDB0" w14:textId="77777777" w:rsidTr="00692B64">
        <w:trPr>
          <w:jc w:val="center"/>
        </w:trPr>
        <w:tc>
          <w:tcPr>
            <w:tcW w:w="4957" w:type="dxa"/>
            <w:shd w:val="clear" w:color="auto" w:fill="7F7F7F" w:themeFill="text1" w:themeFillTint="80"/>
          </w:tcPr>
          <w:p w14:paraId="3ADFABE2" w14:textId="77777777" w:rsidR="00FD3EC7" w:rsidRPr="00762CC8" w:rsidRDefault="00FD3EC7" w:rsidP="00692B64">
            <w:pPr>
              <w:spacing w:before="40" w:after="40"/>
              <w:rPr>
                <w:rFonts w:ascii="Arial" w:hAnsi="Arial" w:cs="Arial"/>
                <w:b/>
                <w:color w:val="FFFFFF" w:themeColor="background1"/>
                <w:u w:val="single"/>
              </w:rPr>
            </w:pPr>
          </w:p>
        </w:tc>
        <w:tc>
          <w:tcPr>
            <w:tcW w:w="1417" w:type="dxa"/>
            <w:shd w:val="clear" w:color="auto" w:fill="7F7F7F" w:themeFill="text1" w:themeFillTint="80"/>
          </w:tcPr>
          <w:p w14:paraId="31D1CB41" w14:textId="77777777" w:rsidR="00FD3EC7" w:rsidRPr="00762CC8" w:rsidRDefault="00FD3EC7" w:rsidP="00692B64">
            <w:pPr>
              <w:spacing w:before="40" w:after="40"/>
              <w:jc w:val="center"/>
              <w:rPr>
                <w:rFonts w:ascii="Arial" w:hAnsi="Arial" w:cs="Arial"/>
                <w:b/>
                <w:color w:val="FFFFFF" w:themeColor="background1"/>
              </w:rPr>
            </w:pPr>
          </w:p>
        </w:tc>
        <w:tc>
          <w:tcPr>
            <w:tcW w:w="1282" w:type="dxa"/>
            <w:vMerge/>
            <w:shd w:val="clear" w:color="auto" w:fill="7F7F7F" w:themeFill="text1" w:themeFillTint="80"/>
          </w:tcPr>
          <w:p w14:paraId="586F4165" w14:textId="77777777" w:rsidR="00FD3EC7" w:rsidRPr="00762CC8" w:rsidRDefault="00FD3EC7" w:rsidP="00692B64">
            <w:pPr>
              <w:spacing w:before="40" w:after="40"/>
              <w:jc w:val="center"/>
              <w:rPr>
                <w:rFonts w:ascii="Arial" w:hAnsi="Arial" w:cs="Arial"/>
                <w:b/>
                <w:color w:val="FFFFFF" w:themeColor="background1"/>
              </w:rPr>
            </w:pPr>
          </w:p>
        </w:tc>
        <w:tc>
          <w:tcPr>
            <w:tcW w:w="449" w:type="dxa"/>
            <w:shd w:val="clear" w:color="auto" w:fill="7F7F7F" w:themeFill="text1" w:themeFillTint="80"/>
          </w:tcPr>
          <w:p w14:paraId="3F2CB627" w14:textId="77777777" w:rsidR="00FD3EC7" w:rsidRPr="00762CC8" w:rsidRDefault="00FD3EC7" w:rsidP="00692B64">
            <w:pPr>
              <w:spacing w:before="40" w:after="40"/>
              <w:jc w:val="center"/>
              <w:rPr>
                <w:rFonts w:ascii="Arial" w:hAnsi="Arial" w:cs="Arial"/>
                <w:b/>
                <w:color w:val="FFFFFF" w:themeColor="background1"/>
              </w:rPr>
            </w:pPr>
            <w:r w:rsidRPr="00762CC8">
              <w:rPr>
                <w:rFonts w:ascii="Arial" w:hAnsi="Arial" w:cs="Arial"/>
                <w:b/>
                <w:color w:val="FFFFFF" w:themeColor="background1"/>
              </w:rPr>
              <w:t>A</w:t>
            </w:r>
          </w:p>
        </w:tc>
        <w:tc>
          <w:tcPr>
            <w:tcW w:w="414" w:type="dxa"/>
            <w:shd w:val="clear" w:color="auto" w:fill="7F7F7F" w:themeFill="text1" w:themeFillTint="80"/>
          </w:tcPr>
          <w:p w14:paraId="3154D6AD" w14:textId="77777777" w:rsidR="00FD3EC7" w:rsidRPr="00762CC8" w:rsidRDefault="00FD3EC7" w:rsidP="00692B64">
            <w:pPr>
              <w:spacing w:before="40" w:after="40"/>
              <w:jc w:val="center"/>
              <w:rPr>
                <w:rFonts w:ascii="Arial" w:hAnsi="Arial" w:cs="Arial"/>
                <w:b/>
                <w:color w:val="FFFFFF" w:themeColor="background1"/>
              </w:rPr>
            </w:pPr>
            <w:r w:rsidRPr="00762CC8">
              <w:rPr>
                <w:rFonts w:ascii="Arial" w:hAnsi="Arial" w:cs="Arial"/>
                <w:b/>
                <w:color w:val="FFFFFF" w:themeColor="background1"/>
              </w:rPr>
              <w:t>I</w:t>
            </w:r>
          </w:p>
        </w:tc>
        <w:tc>
          <w:tcPr>
            <w:tcW w:w="431" w:type="dxa"/>
            <w:shd w:val="clear" w:color="auto" w:fill="7F7F7F" w:themeFill="text1" w:themeFillTint="80"/>
          </w:tcPr>
          <w:p w14:paraId="1EBC82E4" w14:textId="77777777" w:rsidR="00FD3EC7" w:rsidRPr="00762CC8" w:rsidRDefault="00FD3EC7" w:rsidP="00692B64">
            <w:pPr>
              <w:spacing w:before="40" w:after="40"/>
              <w:jc w:val="center"/>
              <w:rPr>
                <w:rFonts w:ascii="Arial" w:hAnsi="Arial" w:cs="Arial"/>
                <w:b/>
                <w:color w:val="FFFFFF" w:themeColor="background1"/>
              </w:rPr>
            </w:pPr>
            <w:r w:rsidRPr="00762CC8">
              <w:rPr>
                <w:rFonts w:ascii="Arial" w:hAnsi="Arial" w:cs="Arial"/>
                <w:b/>
                <w:color w:val="FFFFFF" w:themeColor="background1"/>
              </w:rPr>
              <w:t>T</w:t>
            </w:r>
          </w:p>
        </w:tc>
        <w:tc>
          <w:tcPr>
            <w:tcW w:w="452" w:type="dxa"/>
            <w:shd w:val="clear" w:color="auto" w:fill="7F7F7F" w:themeFill="text1" w:themeFillTint="80"/>
          </w:tcPr>
          <w:p w14:paraId="40F628B7" w14:textId="77777777" w:rsidR="00FD3EC7" w:rsidRPr="00762CC8" w:rsidRDefault="00FD3EC7" w:rsidP="00692B64">
            <w:pPr>
              <w:spacing w:before="40" w:after="40"/>
              <w:jc w:val="center"/>
              <w:rPr>
                <w:rFonts w:ascii="Arial" w:hAnsi="Arial" w:cs="Arial"/>
                <w:b/>
                <w:color w:val="FFFFFF" w:themeColor="background1"/>
              </w:rPr>
            </w:pPr>
            <w:r w:rsidRPr="00762CC8">
              <w:rPr>
                <w:rFonts w:ascii="Arial" w:hAnsi="Arial" w:cs="Arial"/>
                <w:b/>
                <w:color w:val="FFFFFF" w:themeColor="background1"/>
              </w:rPr>
              <w:t>D</w:t>
            </w:r>
          </w:p>
        </w:tc>
      </w:tr>
      <w:tr w:rsidR="00FD3EC7" w:rsidRPr="00762CC8" w14:paraId="608B4187" w14:textId="77777777" w:rsidTr="00643CC3">
        <w:trPr>
          <w:trHeight w:val="467"/>
          <w:jc w:val="center"/>
        </w:trPr>
        <w:tc>
          <w:tcPr>
            <w:tcW w:w="9402" w:type="dxa"/>
            <w:gridSpan w:val="7"/>
            <w:shd w:val="clear" w:color="auto" w:fill="FD0060"/>
          </w:tcPr>
          <w:p w14:paraId="056DCE2D" w14:textId="77777777" w:rsidR="00FD3EC7" w:rsidRPr="00762CC8" w:rsidRDefault="00FD3EC7" w:rsidP="00643CC3">
            <w:pPr>
              <w:spacing w:line="276" w:lineRule="auto"/>
              <w:rPr>
                <w:rFonts w:ascii="Arial" w:hAnsi="Arial" w:cs="Arial"/>
              </w:rPr>
            </w:pPr>
            <w:r w:rsidRPr="00762CC8">
              <w:rPr>
                <w:rFonts w:ascii="Arial" w:hAnsi="Arial" w:cs="Arial"/>
                <w:b/>
                <w:color w:val="FFFFFF" w:themeColor="background1"/>
              </w:rPr>
              <w:t>Qualifications</w:t>
            </w:r>
          </w:p>
        </w:tc>
      </w:tr>
      <w:tr w:rsidR="00FD3EC7" w:rsidRPr="00762CC8" w14:paraId="0DA964E4" w14:textId="77777777" w:rsidTr="00692B64">
        <w:trPr>
          <w:trHeight w:val="265"/>
          <w:jc w:val="center"/>
        </w:trPr>
        <w:tc>
          <w:tcPr>
            <w:tcW w:w="4957" w:type="dxa"/>
            <w:shd w:val="clear" w:color="auto" w:fill="FFFFFF" w:themeFill="background1"/>
          </w:tcPr>
          <w:p w14:paraId="595DC630" w14:textId="77777777" w:rsidR="00FD3EC7" w:rsidRPr="00762CC8" w:rsidRDefault="00FD3EC7" w:rsidP="00692B64">
            <w:pPr>
              <w:rPr>
                <w:rFonts w:ascii="Arial" w:hAnsi="Arial" w:cs="Arial"/>
              </w:rPr>
            </w:pPr>
            <w:r w:rsidRPr="00762CC8">
              <w:rPr>
                <w:rFonts w:ascii="Arial" w:hAnsi="Arial" w:cs="Arial"/>
                <w:color w:val="000000"/>
              </w:rPr>
              <w:t>Evidence of ongoing CPD</w:t>
            </w:r>
          </w:p>
        </w:tc>
        <w:tc>
          <w:tcPr>
            <w:tcW w:w="1417" w:type="dxa"/>
          </w:tcPr>
          <w:p w14:paraId="7D88F9B9" w14:textId="77777777" w:rsidR="00FD3EC7" w:rsidRPr="00867C79" w:rsidRDefault="00FD3EC7" w:rsidP="00692B64">
            <w:pPr>
              <w:pStyle w:val="ListParagraph"/>
              <w:ind w:left="144"/>
              <w:jc w:val="center"/>
              <w:rPr>
                <w:rFonts w:ascii="Wingdings" w:hAnsi="Wingdings" w:cs="Arial"/>
                <w:color w:val="000000"/>
              </w:rPr>
            </w:pPr>
            <w:r w:rsidRPr="00867C79">
              <w:rPr>
                <w:rFonts w:ascii="Wingdings" w:eastAsia="Wingdings" w:hAnsi="Wingdings" w:cs="Arial"/>
                <w:color w:val="000000"/>
              </w:rPr>
              <w:t>ü</w:t>
            </w:r>
          </w:p>
        </w:tc>
        <w:tc>
          <w:tcPr>
            <w:tcW w:w="1282" w:type="dxa"/>
          </w:tcPr>
          <w:p w14:paraId="0AE129B1" w14:textId="77777777" w:rsidR="00FD3EC7" w:rsidRPr="00867C79" w:rsidRDefault="00FD3EC7" w:rsidP="00692B64">
            <w:pPr>
              <w:pStyle w:val="ListParagraph"/>
              <w:ind w:left="360"/>
              <w:jc w:val="center"/>
              <w:rPr>
                <w:rFonts w:ascii="Wingdings" w:hAnsi="Wingdings" w:cs="Arial"/>
              </w:rPr>
            </w:pPr>
          </w:p>
        </w:tc>
        <w:tc>
          <w:tcPr>
            <w:tcW w:w="449" w:type="dxa"/>
          </w:tcPr>
          <w:p w14:paraId="7B092BF6" w14:textId="77777777" w:rsidR="00FD3EC7" w:rsidRPr="00867C79" w:rsidRDefault="00FD3EC7" w:rsidP="00692B64">
            <w:pPr>
              <w:jc w:val="center"/>
              <w:rPr>
                <w:rFonts w:ascii="Wingdings" w:hAnsi="Wingdings" w:cs="Arial"/>
                <w:color w:val="000000"/>
              </w:rPr>
            </w:pPr>
            <w:r w:rsidRPr="00867C79">
              <w:rPr>
                <w:rFonts w:ascii="Wingdings" w:eastAsia="Wingdings" w:hAnsi="Wingdings" w:cs="Arial"/>
                <w:color w:val="000000"/>
              </w:rPr>
              <w:t>ü</w:t>
            </w:r>
          </w:p>
        </w:tc>
        <w:tc>
          <w:tcPr>
            <w:tcW w:w="414" w:type="dxa"/>
          </w:tcPr>
          <w:p w14:paraId="29E87335" w14:textId="77777777" w:rsidR="00FD3EC7" w:rsidRPr="00867C79" w:rsidRDefault="00FD3EC7" w:rsidP="00692B64">
            <w:pPr>
              <w:pStyle w:val="ListParagraph"/>
              <w:ind w:left="360"/>
              <w:jc w:val="center"/>
              <w:rPr>
                <w:rFonts w:ascii="Wingdings" w:hAnsi="Wingdings" w:cs="Arial"/>
              </w:rPr>
            </w:pPr>
          </w:p>
        </w:tc>
        <w:tc>
          <w:tcPr>
            <w:tcW w:w="431" w:type="dxa"/>
          </w:tcPr>
          <w:p w14:paraId="55986F07" w14:textId="77777777" w:rsidR="00FD3EC7" w:rsidRPr="00867C79" w:rsidRDefault="00FD3EC7" w:rsidP="00692B64">
            <w:pPr>
              <w:pStyle w:val="ListParagraph"/>
              <w:ind w:left="360"/>
              <w:jc w:val="center"/>
              <w:rPr>
                <w:rFonts w:ascii="Wingdings" w:hAnsi="Wingdings" w:cs="Arial"/>
              </w:rPr>
            </w:pPr>
          </w:p>
        </w:tc>
        <w:tc>
          <w:tcPr>
            <w:tcW w:w="452" w:type="dxa"/>
          </w:tcPr>
          <w:p w14:paraId="53E830EA" w14:textId="77777777" w:rsidR="00FD3EC7" w:rsidRPr="00762CC8" w:rsidRDefault="00FD3EC7" w:rsidP="00692B64">
            <w:pPr>
              <w:jc w:val="center"/>
              <w:rPr>
                <w:rFonts w:ascii="Arial" w:hAnsi="Arial" w:cs="Arial"/>
              </w:rPr>
            </w:pPr>
          </w:p>
        </w:tc>
      </w:tr>
      <w:tr w:rsidR="00FD3EC7" w:rsidRPr="00762CC8" w14:paraId="0AB7C01B" w14:textId="77777777" w:rsidTr="00692B64">
        <w:trPr>
          <w:trHeight w:val="265"/>
          <w:jc w:val="center"/>
        </w:trPr>
        <w:tc>
          <w:tcPr>
            <w:tcW w:w="4957" w:type="dxa"/>
            <w:shd w:val="clear" w:color="auto" w:fill="FFFFFF" w:themeFill="background1"/>
          </w:tcPr>
          <w:p w14:paraId="3690372D" w14:textId="77777777" w:rsidR="00FD3EC7" w:rsidRPr="00762CC8" w:rsidRDefault="00FD3EC7" w:rsidP="00692B64">
            <w:pPr>
              <w:rPr>
                <w:rFonts w:ascii="Arial" w:hAnsi="Arial" w:cs="Arial"/>
                <w:color w:val="000000"/>
              </w:rPr>
            </w:pPr>
            <w:r w:rsidRPr="00762CC8">
              <w:rPr>
                <w:rFonts w:ascii="Arial" w:hAnsi="Arial" w:cs="Arial"/>
              </w:rPr>
              <w:t>Educated to A level standard or equivalent</w:t>
            </w:r>
          </w:p>
        </w:tc>
        <w:tc>
          <w:tcPr>
            <w:tcW w:w="1417" w:type="dxa"/>
          </w:tcPr>
          <w:p w14:paraId="55A1839A" w14:textId="77777777" w:rsidR="00FD3EC7" w:rsidRPr="00867C79" w:rsidRDefault="00FD3EC7" w:rsidP="00692B64">
            <w:pPr>
              <w:pStyle w:val="ListParagraph"/>
              <w:ind w:left="144"/>
              <w:jc w:val="center"/>
              <w:rPr>
                <w:rFonts w:ascii="Wingdings" w:hAnsi="Wingdings" w:cs="Arial"/>
                <w:color w:val="000000"/>
              </w:rPr>
            </w:pPr>
            <w:r w:rsidRPr="00867C79">
              <w:rPr>
                <w:rFonts w:ascii="Wingdings" w:eastAsia="Wingdings" w:hAnsi="Wingdings" w:cs="Arial"/>
                <w:color w:val="000000"/>
              </w:rPr>
              <w:t>ü</w:t>
            </w:r>
          </w:p>
        </w:tc>
        <w:tc>
          <w:tcPr>
            <w:tcW w:w="1282" w:type="dxa"/>
          </w:tcPr>
          <w:p w14:paraId="30428503" w14:textId="77777777" w:rsidR="00FD3EC7" w:rsidRPr="00867C79" w:rsidRDefault="00FD3EC7" w:rsidP="00692B64">
            <w:pPr>
              <w:pStyle w:val="ListParagraph"/>
              <w:ind w:left="360"/>
              <w:jc w:val="center"/>
              <w:rPr>
                <w:rFonts w:ascii="Wingdings" w:hAnsi="Wingdings" w:cs="Arial"/>
              </w:rPr>
            </w:pPr>
          </w:p>
        </w:tc>
        <w:tc>
          <w:tcPr>
            <w:tcW w:w="449" w:type="dxa"/>
          </w:tcPr>
          <w:p w14:paraId="02F5844F" w14:textId="77777777" w:rsidR="00FD3EC7" w:rsidRPr="00867C79" w:rsidRDefault="00FD3EC7" w:rsidP="00692B64">
            <w:pPr>
              <w:jc w:val="center"/>
              <w:rPr>
                <w:rFonts w:ascii="Wingdings" w:hAnsi="Wingdings" w:cs="Arial"/>
              </w:rPr>
            </w:pPr>
            <w:r w:rsidRPr="00867C79">
              <w:rPr>
                <w:rFonts w:ascii="Wingdings" w:eastAsia="Wingdings" w:hAnsi="Wingdings" w:cs="Arial"/>
                <w:color w:val="000000"/>
              </w:rPr>
              <w:t>ü</w:t>
            </w:r>
          </w:p>
        </w:tc>
        <w:tc>
          <w:tcPr>
            <w:tcW w:w="414" w:type="dxa"/>
          </w:tcPr>
          <w:p w14:paraId="1FE1715D" w14:textId="77777777" w:rsidR="00FD3EC7" w:rsidRPr="00867C79" w:rsidRDefault="00FD3EC7" w:rsidP="00692B64">
            <w:pPr>
              <w:pStyle w:val="ListParagraph"/>
              <w:ind w:left="360"/>
              <w:jc w:val="center"/>
              <w:rPr>
                <w:rFonts w:ascii="Wingdings" w:hAnsi="Wingdings" w:cs="Arial"/>
              </w:rPr>
            </w:pPr>
          </w:p>
        </w:tc>
        <w:tc>
          <w:tcPr>
            <w:tcW w:w="431" w:type="dxa"/>
          </w:tcPr>
          <w:p w14:paraId="26C6CC23" w14:textId="77777777" w:rsidR="00FD3EC7" w:rsidRPr="00867C79" w:rsidRDefault="00FD3EC7" w:rsidP="00692B64">
            <w:pPr>
              <w:pStyle w:val="ListParagraph"/>
              <w:ind w:left="360"/>
              <w:jc w:val="center"/>
              <w:rPr>
                <w:rFonts w:ascii="Wingdings" w:hAnsi="Wingdings" w:cs="Arial"/>
              </w:rPr>
            </w:pPr>
          </w:p>
        </w:tc>
        <w:tc>
          <w:tcPr>
            <w:tcW w:w="452" w:type="dxa"/>
          </w:tcPr>
          <w:p w14:paraId="339232E8"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r>
      <w:tr w:rsidR="00FD3EC7" w:rsidRPr="00762CC8" w14:paraId="616CBB8D" w14:textId="77777777" w:rsidTr="00867C79">
        <w:trPr>
          <w:trHeight w:val="668"/>
          <w:jc w:val="center"/>
        </w:trPr>
        <w:tc>
          <w:tcPr>
            <w:tcW w:w="4957" w:type="dxa"/>
            <w:shd w:val="clear" w:color="auto" w:fill="FFFFFF" w:themeFill="background1"/>
          </w:tcPr>
          <w:p w14:paraId="46518CC5" w14:textId="77777777" w:rsidR="00FD3EC7" w:rsidRPr="00762CC8" w:rsidRDefault="00FD3EC7" w:rsidP="00692B64">
            <w:pPr>
              <w:rPr>
                <w:rFonts w:ascii="Arial" w:hAnsi="Arial" w:cs="Arial"/>
              </w:rPr>
            </w:pPr>
            <w:r w:rsidRPr="00762CC8">
              <w:rPr>
                <w:rFonts w:ascii="Arial" w:hAnsi="Arial" w:cs="Arial"/>
              </w:rPr>
              <w:t>Educated to undergraduate degree level or equivalent</w:t>
            </w:r>
          </w:p>
        </w:tc>
        <w:tc>
          <w:tcPr>
            <w:tcW w:w="1417" w:type="dxa"/>
          </w:tcPr>
          <w:p w14:paraId="41924DEA" w14:textId="77777777" w:rsidR="00FD3EC7" w:rsidRPr="00867C79" w:rsidRDefault="00FD3EC7" w:rsidP="00692B64">
            <w:pPr>
              <w:pStyle w:val="ListParagraph"/>
              <w:ind w:left="144"/>
              <w:jc w:val="center"/>
              <w:rPr>
                <w:rFonts w:ascii="Wingdings" w:hAnsi="Wingdings" w:cs="Arial"/>
                <w:color w:val="000000"/>
              </w:rPr>
            </w:pPr>
          </w:p>
        </w:tc>
        <w:tc>
          <w:tcPr>
            <w:tcW w:w="1282" w:type="dxa"/>
          </w:tcPr>
          <w:p w14:paraId="24C3D683"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49" w:type="dxa"/>
          </w:tcPr>
          <w:p w14:paraId="08092487" w14:textId="77777777" w:rsidR="00FD3EC7" w:rsidRPr="00867C79" w:rsidRDefault="00FD3EC7" w:rsidP="00692B64">
            <w:pPr>
              <w:jc w:val="center"/>
              <w:rPr>
                <w:rFonts w:ascii="Wingdings" w:hAnsi="Wingdings" w:cs="Arial"/>
              </w:rPr>
            </w:pPr>
            <w:r w:rsidRPr="00867C79">
              <w:rPr>
                <w:rFonts w:ascii="Wingdings" w:eastAsia="Wingdings" w:hAnsi="Wingdings" w:cs="Arial"/>
                <w:color w:val="000000"/>
              </w:rPr>
              <w:t>ü</w:t>
            </w:r>
          </w:p>
        </w:tc>
        <w:tc>
          <w:tcPr>
            <w:tcW w:w="414" w:type="dxa"/>
          </w:tcPr>
          <w:p w14:paraId="61CB06B7" w14:textId="77777777" w:rsidR="00FD3EC7" w:rsidRPr="00867C79" w:rsidRDefault="00FD3EC7" w:rsidP="00692B64">
            <w:pPr>
              <w:pStyle w:val="ListParagraph"/>
              <w:ind w:left="360"/>
              <w:jc w:val="center"/>
              <w:rPr>
                <w:rFonts w:ascii="Wingdings" w:hAnsi="Wingdings" w:cs="Arial"/>
              </w:rPr>
            </w:pPr>
          </w:p>
        </w:tc>
        <w:tc>
          <w:tcPr>
            <w:tcW w:w="431" w:type="dxa"/>
          </w:tcPr>
          <w:p w14:paraId="44CD72BF" w14:textId="77777777" w:rsidR="00FD3EC7" w:rsidRPr="00867C79" w:rsidRDefault="00FD3EC7" w:rsidP="00692B64">
            <w:pPr>
              <w:pStyle w:val="ListParagraph"/>
              <w:ind w:left="360"/>
              <w:jc w:val="center"/>
              <w:rPr>
                <w:rFonts w:ascii="Wingdings" w:hAnsi="Wingdings" w:cs="Arial"/>
              </w:rPr>
            </w:pPr>
          </w:p>
        </w:tc>
        <w:tc>
          <w:tcPr>
            <w:tcW w:w="452" w:type="dxa"/>
          </w:tcPr>
          <w:p w14:paraId="18B7E22E" w14:textId="77777777" w:rsidR="00FD3EC7" w:rsidRPr="00867C79" w:rsidRDefault="00FD3EC7" w:rsidP="00692B64">
            <w:pPr>
              <w:jc w:val="center"/>
              <w:rPr>
                <w:rFonts w:ascii="Wingdings" w:hAnsi="Wingdings" w:cs="Arial"/>
              </w:rPr>
            </w:pPr>
            <w:r w:rsidRPr="00867C79">
              <w:rPr>
                <w:rFonts w:ascii="Wingdings" w:eastAsia="Wingdings" w:hAnsi="Wingdings" w:cs="Arial"/>
                <w:color w:val="000000"/>
              </w:rPr>
              <w:t>ü</w:t>
            </w:r>
          </w:p>
        </w:tc>
      </w:tr>
      <w:tr w:rsidR="00FD3EC7" w:rsidRPr="00762CC8" w14:paraId="4DEB98E5" w14:textId="77777777" w:rsidTr="00643CC3">
        <w:trPr>
          <w:trHeight w:val="505"/>
          <w:jc w:val="center"/>
        </w:trPr>
        <w:tc>
          <w:tcPr>
            <w:tcW w:w="9402" w:type="dxa"/>
            <w:gridSpan w:val="7"/>
            <w:shd w:val="clear" w:color="auto" w:fill="FD0060"/>
          </w:tcPr>
          <w:p w14:paraId="2363FCF2" w14:textId="77777777" w:rsidR="00FD3EC7" w:rsidRPr="00867C79" w:rsidRDefault="00FD3EC7" w:rsidP="00643CC3">
            <w:pPr>
              <w:spacing w:line="276" w:lineRule="auto"/>
              <w:rPr>
                <w:rFonts w:ascii="Arial" w:hAnsi="Arial" w:cs="Arial"/>
                <w:b/>
              </w:rPr>
            </w:pPr>
            <w:r w:rsidRPr="00867C79">
              <w:rPr>
                <w:rFonts w:ascii="Arial" w:hAnsi="Arial" w:cs="Arial"/>
                <w:b/>
                <w:color w:val="FFFFFF" w:themeColor="background1"/>
              </w:rPr>
              <w:t>Experience</w:t>
            </w:r>
          </w:p>
        </w:tc>
      </w:tr>
      <w:tr w:rsidR="00FD3EC7" w:rsidRPr="00762CC8" w14:paraId="2DAD0561" w14:textId="77777777" w:rsidTr="00692B64">
        <w:trPr>
          <w:trHeight w:val="565"/>
          <w:jc w:val="center"/>
        </w:trPr>
        <w:tc>
          <w:tcPr>
            <w:tcW w:w="4957" w:type="dxa"/>
            <w:shd w:val="clear" w:color="auto" w:fill="FFFFFF" w:themeFill="background1"/>
          </w:tcPr>
          <w:p w14:paraId="62555FE2" w14:textId="77777777" w:rsidR="00FD3EC7" w:rsidRPr="00762CC8" w:rsidRDefault="00FD3EC7" w:rsidP="00692B64">
            <w:pPr>
              <w:spacing w:before="40" w:after="40"/>
              <w:rPr>
                <w:rFonts w:ascii="Arial" w:hAnsi="Arial" w:cs="Arial"/>
              </w:rPr>
            </w:pPr>
            <w:r w:rsidRPr="00762CC8">
              <w:rPr>
                <w:rFonts w:ascii="Arial" w:hAnsi="Arial" w:cs="Arial"/>
                <w:color w:val="000000" w:themeColor="text1"/>
              </w:rPr>
              <w:t>Experience of recruiting, training, working with and motivating students or volunteers</w:t>
            </w:r>
          </w:p>
        </w:tc>
        <w:tc>
          <w:tcPr>
            <w:tcW w:w="1417" w:type="dxa"/>
          </w:tcPr>
          <w:p w14:paraId="004C4104" w14:textId="77777777" w:rsidR="00FD3EC7" w:rsidRPr="00867C79" w:rsidRDefault="00FD3EC7" w:rsidP="00692B64">
            <w:pPr>
              <w:jc w:val="center"/>
              <w:rPr>
                <w:rFonts w:ascii="Wingdings" w:hAnsi="Wingdings" w:cs="Arial"/>
              </w:rPr>
            </w:pPr>
            <w:r w:rsidRPr="00867C79">
              <w:rPr>
                <w:rFonts w:ascii="Wingdings" w:eastAsia="Wingdings" w:hAnsi="Wingdings" w:cs="Arial"/>
                <w:color w:val="000000"/>
              </w:rPr>
              <w:t>ü</w:t>
            </w:r>
          </w:p>
        </w:tc>
        <w:tc>
          <w:tcPr>
            <w:tcW w:w="1282" w:type="dxa"/>
          </w:tcPr>
          <w:p w14:paraId="0866D6C0" w14:textId="77777777" w:rsidR="00FD3EC7" w:rsidRPr="00867C79" w:rsidRDefault="00FD3EC7" w:rsidP="00692B64">
            <w:pPr>
              <w:contextualSpacing/>
              <w:jc w:val="center"/>
              <w:rPr>
                <w:rFonts w:ascii="Wingdings" w:hAnsi="Wingdings" w:cs="Arial"/>
                <w:color w:val="000000"/>
              </w:rPr>
            </w:pPr>
          </w:p>
        </w:tc>
        <w:tc>
          <w:tcPr>
            <w:tcW w:w="449" w:type="dxa"/>
          </w:tcPr>
          <w:p w14:paraId="6C49423D" w14:textId="77777777" w:rsidR="00FD3EC7" w:rsidRPr="00867C79" w:rsidRDefault="00FD3EC7" w:rsidP="00692B64">
            <w:pPr>
              <w:jc w:val="center"/>
              <w:rPr>
                <w:rFonts w:ascii="Wingdings" w:hAnsi="Wingdings" w:cs="Arial"/>
              </w:rPr>
            </w:pPr>
            <w:r w:rsidRPr="00867C79">
              <w:rPr>
                <w:rFonts w:ascii="Wingdings" w:eastAsia="Wingdings" w:hAnsi="Wingdings" w:cs="Arial"/>
                <w:color w:val="000000"/>
              </w:rPr>
              <w:t>ü</w:t>
            </w:r>
          </w:p>
        </w:tc>
        <w:tc>
          <w:tcPr>
            <w:tcW w:w="414" w:type="dxa"/>
          </w:tcPr>
          <w:p w14:paraId="517F191B"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31" w:type="dxa"/>
          </w:tcPr>
          <w:p w14:paraId="13F31493" w14:textId="77777777" w:rsidR="00FD3EC7" w:rsidRPr="00867C79" w:rsidRDefault="00FD3EC7" w:rsidP="00692B64">
            <w:pPr>
              <w:jc w:val="center"/>
              <w:rPr>
                <w:rFonts w:ascii="Wingdings" w:hAnsi="Wingdings" w:cs="Arial"/>
              </w:rPr>
            </w:pPr>
          </w:p>
        </w:tc>
        <w:tc>
          <w:tcPr>
            <w:tcW w:w="452" w:type="dxa"/>
          </w:tcPr>
          <w:p w14:paraId="6F69173A" w14:textId="77777777" w:rsidR="00FD3EC7" w:rsidRPr="00762CC8" w:rsidRDefault="00FD3EC7" w:rsidP="00692B64">
            <w:pPr>
              <w:jc w:val="center"/>
              <w:rPr>
                <w:rFonts w:ascii="Arial" w:hAnsi="Arial" w:cs="Arial"/>
              </w:rPr>
            </w:pPr>
          </w:p>
        </w:tc>
      </w:tr>
      <w:tr w:rsidR="00FD3EC7" w:rsidRPr="00762CC8" w14:paraId="723DA40B" w14:textId="77777777" w:rsidTr="00692B64">
        <w:trPr>
          <w:trHeight w:val="565"/>
          <w:jc w:val="center"/>
        </w:trPr>
        <w:tc>
          <w:tcPr>
            <w:tcW w:w="4957" w:type="dxa"/>
            <w:shd w:val="clear" w:color="auto" w:fill="FFFFFF" w:themeFill="background1"/>
          </w:tcPr>
          <w:p w14:paraId="61B43713" w14:textId="77777777" w:rsidR="00FD3EC7" w:rsidRPr="00762CC8" w:rsidRDefault="00FD3EC7" w:rsidP="00692B64">
            <w:pPr>
              <w:spacing w:before="40" w:after="40"/>
              <w:rPr>
                <w:rFonts w:ascii="Arial" w:hAnsi="Arial" w:cs="Arial"/>
              </w:rPr>
            </w:pPr>
            <w:r w:rsidRPr="00762CC8">
              <w:rPr>
                <w:rFonts w:ascii="Arial" w:hAnsi="Arial" w:cs="Arial"/>
              </w:rPr>
              <w:t>Experience of successfully delivering projects or workstream</w:t>
            </w:r>
          </w:p>
        </w:tc>
        <w:tc>
          <w:tcPr>
            <w:tcW w:w="1417" w:type="dxa"/>
          </w:tcPr>
          <w:p w14:paraId="59B1AFC3"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1282" w:type="dxa"/>
          </w:tcPr>
          <w:p w14:paraId="10B0C035" w14:textId="77777777" w:rsidR="00FD3EC7" w:rsidRPr="00867C79" w:rsidRDefault="00FD3EC7" w:rsidP="00692B64">
            <w:pPr>
              <w:contextualSpacing/>
              <w:jc w:val="center"/>
              <w:rPr>
                <w:rFonts w:ascii="Wingdings" w:hAnsi="Wingdings" w:cs="Arial"/>
                <w:color w:val="000000"/>
              </w:rPr>
            </w:pPr>
          </w:p>
        </w:tc>
        <w:tc>
          <w:tcPr>
            <w:tcW w:w="449" w:type="dxa"/>
          </w:tcPr>
          <w:p w14:paraId="67CA6819"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14" w:type="dxa"/>
          </w:tcPr>
          <w:p w14:paraId="5B0885C9"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31" w:type="dxa"/>
          </w:tcPr>
          <w:p w14:paraId="71014FC6" w14:textId="77777777" w:rsidR="00FD3EC7" w:rsidRPr="00867C79" w:rsidRDefault="00FD3EC7" w:rsidP="00692B64">
            <w:pPr>
              <w:jc w:val="center"/>
              <w:rPr>
                <w:rFonts w:ascii="Wingdings" w:hAnsi="Wingdings" w:cs="Arial"/>
              </w:rPr>
            </w:pPr>
          </w:p>
        </w:tc>
        <w:tc>
          <w:tcPr>
            <w:tcW w:w="452" w:type="dxa"/>
          </w:tcPr>
          <w:p w14:paraId="5A5E6460" w14:textId="77777777" w:rsidR="00FD3EC7" w:rsidRPr="00762CC8" w:rsidRDefault="00FD3EC7" w:rsidP="00692B64">
            <w:pPr>
              <w:jc w:val="center"/>
              <w:rPr>
                <w:rFonts w:ascii="Arial" w:hAnsi="Arial" w:cs="Arial"/>
              </w:rPr>
            </w:pPr>
          </w:p>
        </w:tc>
      </w:tr>
      <w:tr w:rsidR="00FD3EC7" w:rsidRPr="00762CC8" w14:paraId="3F1BC75B" w14:textId="77777777" w:rsidTr="00692B64">
        <w:trPr>
          <w:trHeight w:val="273"/>
          <w:jc w:val="center"/>
        </w:trPr>
        <w:tc>
          <w:tcPr>
            <w:tcW w:w="4957" w:type="dxa"/>
            <w:shd w:val="clear" w:color="auto" w:fill="FFFFFF" w:themeFill="background1"/>
          </w:tcPr>
          <w:p w14:paraId="41CB2CC9" w14:textId="77777777" w:rsidR="00FD3EC7" w:rsidRPr="00762CC8" w:rsidRDefault="00FD3EC7" w:rsidP="00692B64">
            <w:pPr>
              <w:shd w:val="clear" w:color="auto" w:fill="FFFFFF" w:themeFill="background1"/>
              <w:rPr>
                <w:rFonts w:ascii="Arial" w:hAnsi="Arial" w:cs="Arial"/>
              </w:rPr>
            </w:pPr>
            <w:r w:rsidRPr="00762CC8">
              <w:rPr>
                <w:rFonts w:ascii="Arial" w:hAnsi="Arial" w:cs="Arial"/>
              </w:rPr>
              <w:t xml:space="preserve">Experience of communicating with a diverse range of people, both individuals and groups </w:t>
            </w:r>
          </w:p>
        </w:tc>
        <w:tc>
          <w:tcPr>
            <w:tcW w:w="1417" w:type="dxa"/>
          </w:tcPr>
          <w:p w14:paraId="2A81FF5A" w14:textId="77777777" w:rsidR="00FD3EC7" w:rsidRPr="00867C79" w:rsidRDefault="00FD3EC7" w:rsidP="00692B64">
            <w:pPr>
              <w:jc w:val="center"/>
              <w:rPr>
                <w:rFonts w:ascii="Wingdings" w:hAnsi="Wingdings" w:cs="Arial"/>
                <w:highlight w:val="yellow"/>
              </w:rPr>
            </w:pPr>
            <w:r w:rsidRPr="00867C79">
              <w:rPr>
                <w:rFonts w:ascii="Wingdings" w:eastAsia="Wingdings" w:hAnsi="Wingdings" w:cs="Arial"/>
              </w:rPr>
              <w:t>ü</w:t>
            </w:r>
          </w:p>
        </w:tc>
        <w:tc>
          <w:tcPr>
            <w:tcW w:w="1282" w:type="dxa"/>
          </w:tcPr>
          <w:p w14:paraId="582DDB7D" w14:textId="77777777" w:rsidR="00FD3EC7" w:rsidRPr="00867C79" w:rsidRDefault="00FD3EC7" w:rsidP="00692B64">
            <w:pPr>
              <w:jc w:val="center"/>
              <w:rPr>
                <w:rFonts w:ascii="Wingdings" w:hAnsi="Wingdings" w:cs="Arial"/>
                <w:highlight w:val="yellow"/>
              </w:rPr>
            </w:pPr>
          </w:p>
        </w:tc>
        <w:tc>
          <w:tcPr>
            <w:tcW w:w="449" w:type="dxa"/>
          </w:tcPr>
          <w:p w14:paraId="724A224C" w14:textId="77777777" w:rsidR="00FD3EC7" w:rsidRPr="00867C79" w:rsidRDefault="00FD3EC7" w:rsidP="00692B64">
            <w:pPr>
              <w:jc w:val="center"/>
              <w:rPr>
                <w:rFonts w:ascii="Wingdings" w:hAnsi="Wingdings" w:cs="Arial"/>
                <w:highlight w:val="yellow"/>
              </w:rPr>
            </w:pPr>
            <w:r w:rsidRPr="00867C79">
              <w:rPr>
                <w:rFonts w:ascii="Wingdings" w:eastAsia="Wingdings" w:hAnsi="Wingdings" w:cs="Arial"/>
              </w:rPr>
              <w:t>ü</w:t>
            </w:r>
          </w:p>
        </w:tc>
        <w:tc>
          <w:tcPr>
            <w:tcW w:w="414" w:type="dxa"/>
          </w:tcPr>
          <w:p w14:paraId="2112C049" w14:textId="77777777" w:rsidR="00FD3EC7" w:rsidRPr="00867C79" w:rsidRDefault="00FD3EC7" w:rsidP="00692B64">
            <w:pPr>
              <w:jc w:val="center"/>
              <w:rPr>
                <w:rFonts w:ascii="Wingdings" w:hAnsi="Wingdings" w:cs="Arial"/>
              </w:rPr>
            </w:pPr>
          </w:p>
        </w:tc>
        <w:tc>
          <w:tcPr>
            <w:tcW w:w="431" w:type="dxa"/>
          </w:tcPr>
          <w:p w14:paraId="676781F7" w14:textId="77777777" w:rsidR="00FD3EC7" w:rsidRPr="00867C79" w:rsidRDefault="00FD3EC7" w:rsidP="00692B64">
            <w:pPr>
              <w:jc w:val="center"/>
              <w:rPr>
                <w:rFonts w:ascii="Wingdings" w:hAnsi="Wingdings" w:cs="Arial"/>
              </w:rPr>
            </w:pPr>
          </w:p>
        </w:tc>
        <w:tc>
          <w:tcPr>
            <w:tcW w:w="452" w:type="dxa"/>
          </w:tcPr>
          <w:p w14:paraId="08F1CB95" w14:textId="77777777" w:rsidR="00FD3EC7" w:rsidRPr="00762CC8" w:rsidRDefault="00FD3EC7" w:rsidP="00692B64">
            <w:pPr>
              <w:jc w:val="center"/>
              <w:rPr>
                <w:rFonts w:ascii="Arial" w:hAnsi="Arial" w:cs="Arial"/>
                <w:highlight w:val="yellow"/>
              </w:rPr>
            </w:pPr>
          </w:p>
        </w:tc>
      </w:tr>
      <w:tr w:rsidR="00FD3EC7" w:rsidRPr="00762CC8" w14:paraId="52996DE2" w14:textId="77777777" w:rsidTr="00692B64">
        <w:trPr>
          <w:trHeight w:val="273"/>
          <w:jc w:val="center"/>
        </w:trPr>
        <w:tc>
          <w:tcPr>
            <w:tcW w:w="4957" w:type="dxa"/>
            <w:shd w:val="clear" w:color="auto" w:fill="FFFFFF" w:themeFill="background1"/>
          </w:tcPr>
          <w:p w14:paraId="27BBB8B0" w14:textId="77777777" w:rsidR="00FD3EC7" w:rsidRPr="00762CC8" w:rsidRDefault="00FD3EC7" w:rsidP="00692B64">
            <w:pPr>
              <w:shd w:val="clear" w:color="auto" w:fill="FFFFFF" w:themeFill="background1"/>
              <w:rPr>
                <w:rFonts w:ascii="Arial" w:hAnsi="Arial" w:cs="Arial"/>
                <w:highlight w:val="yellow"/>
              </w:rPr>
            </w:pPr>
            <w:r w:rsidRPr="00762CC8">
              <w:rPr>
                <w:rFonts w:ascii="Arial" w:hAnsi="Arial" w:cs="Arial"/>
              </w:rPr>
              <w:t xml:space="preserve">Experience of using complex data and research findings to drive development and improvement </w:t>
            </w:r>
          </w:p>
        </w:tc>
        <w:tc>
          <w:tcPr>
            <w:tcW w:w="1417" w:type="dxa"/>
          </w:tcPr>
          <w:p w14:paraId="67A90E7A" w14:textId="77777777" w:rsidR="00FD3EC7" w:rsidRPr="00867C79" w:rsidRDefault="00FD3EC7" w:rsidP="00692B64">
            <w:pPr>
              <w:jc w:val="center"/>
              <w:rPr>
                <w:rFonts w:ascii="Wingdings" w:hAnsi="Wingdings" w:cs="Arial"/>
                <w:color w:val="000000" w:themeColor="text1"/>
              </w:rPr>
            </w:pPr>
            <w:r w:rsidRPr="00867C79">
              <w:rPr>
                <w:rFonts w:ascii="Wingdings" w:eastAsia="Wingdings" w:hAnsi="Wingdings" w:cs="Arial"/>
              </w:rPr>
              <w:t>ü</w:t>
            </w:r>
          </w:p>
        </w:tc>
        <w:tc>
          <w:tcPr>
            <w:tcW w:w="1282" w:type="dxa"/>
          </w:tcPr>
          <w:p w14:paraId="5B9D56A7" w14:textId="77777777" w:rsidR="00FD3EC7" w:rsidRPr="00867C79" w:rsidRDefault="00FD3EC7" w:rsidP="00692B64">
            <w:pPr>
              <w:jc w:val="center"/>
              <w:rPr>
                <w:rFonts w:ascii="Wingdings" w:hAnsi="Wingdings" w:cs="Arial"/>
              </w:rPr>
            </w:pPr>
          </w:p>
        </w:tc>
        <w:tc>
          <w:tcPr>
            <w:tcW w:w="449" w:type="dxa"/>
          </w:tcPr>
          <w:p w14:paraId="3E1239EE"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14" w:type="dxa"/>
          </w:tcPr>
          <w:p w14:paraId="5C454390"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31" w:type="dxa"/>
          </w:tcPr>
          <w:p w14:paraId="683DDEED" w14:textId="77777777" w:rsidR="00FD3EC7" w:rsidRPr="00867C79" w:rsidRDefault="00FD3EC7" w:rsidP="00692B64">
            <w:pPr>
              <w:jc w:val="center"/>
              <w:rPr>
                <w:rFonts w:ascii="Wingdings" w:hAnsi="Wingdings" w:cs="Arial"/>
              </w:rPr>
            </w:pPr>
          </w:p>
        </w:tc>
        <w:tc>
          <w:tcPr>
            <w:tcW w:w="452" w:type="dxa"/>
          </w:tcPr>
          <w:p w14:paraId="289E0E5A" w14:textId="77777777" w:rsidR="00FD3EC7" w:rsidRPr="00762CC8" w:rsidRDefault="00FD3EC7" w:rsidP="00692B64">
            <w:pPr>
              <w:jc w:val="center"/>
              <w:rPr>
                <w:rFonts w:ascii="Arial" w:hAnsi="Arial" w:cs="Arial"/>
                <w:highlight w:val="yellow"/>
              </w:rPr>
            </w:pPr>
          </w:p>
        </w:tc>
      </w:tr>
      <w:tr w:rsidR="00FD3EC7" w:rsidRPr="00762CC8" w14:paraId="4ED7810A" w14:textId="77777777" w:rsidTr="00692B64">
        <w:trPr>
          <w:trHeight w:val="589"/>
          <w:jc w:val="center"/>
        </w:trPr>
        <w:tc>
          <w:tcPr>
            <w:tcW w:w="4957" w:type="dxa"/>
            <w:shd w:val="clear" w:color="auto" w:fill="FFFFFF" w:themeFill="background1"/>
          </w:tcPr>
          <w:p w14:paraId="6319531D" w14:textId="77777777" w:rsidR="00FD3EC7" w:rsidRPr="00762CC8" w:rsidRDefault="00FD3EC7" w:rsidP="00692B64">
            <w:pPr>
              <w:spacing w:before="40" w:after="40"/>
              <w:rPr>
                <w:rFonts w:ascii="Arial" w:hAnsi="Arial" w:cs="Arial"/>
              </w:rPr>
            </w:pPr>
            <w:r w:rsidRPr="00762CC8">
              <w:rPr>
                <w:rFonts w:ascii="Arial" w:hAnsi="Arial" w:cs="Arial"/>
              </w:rPr>
              <w:t>Experience of developing and maintaining positive relationships with stakeholders</w:t>
            </w:r>
          </w:p>
        </w:tc>
        <w:tc>
          <w:tcPr>
            <w:tcW w:w="1417" w:type="dxa"/>
          </w:tcPr>
          <w:p w14:paraId="5D965B78" w14:textId="77777777" w:rsidR="00FD3EC7" w:rsidRPr="00867C79" w:rsidRDefault="00FD3EC7" w:rsidP="00692B64">
            <w:pPr>
              <w:jc w:val="center"/>
              <w:rPr>
                <w:rFonts w:ascii="Wingdings" w:hAnsi="Wingdings" w:cs="Arial"/>
                <w:color w:val="000000" w:themeColor="text1"/>
              </w:rPr>
            </w:pPr>
            <w:r w:rsidRPr="00867C79">
              <w:rPr>
                <w:rFonts w:ascii="Wingdings" w:eastAsia="Wingdings" w:hAnsi="Wingdings" w:cs="Arial"/>
              </w:rPr>
              <w:t>ü</w:t>
            </w:r>
          </w:p>
        </w:tc>
        <w:tc>
          <w:tcPr>
            <w:tcW w:w="1282" w:type="dxa"/>
          </w:tcPr>
          <w:p w14:paraId="6C4005EC" w14:textId="77777777" w:rsidR="00FD3EC7" w:rsidRPr="00867C79" w:rsidRDefault="00FD3EC7" w:rsidP="00692B64">
            <w:pPr>
              <w:jc w:val="center"/>
              <w:rPr>
                <w:rFonts w:ascii="Wingdings" w:hAnsi="Wingdings" w:cs="Arial"/>
              </w:rPr>
            </w:pPr>
          </w:p>
        </w:tc>
        <w:tc>
          <w:tcPr>
            <w:tcW w:w="449" w:type="dxa"/>
          </w:tcPr>
          <w:p w14:paraId="6F302E2F"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14" w:type="dxa"/>
          </w:tcPr>
          <w:p w14:paraId="2668C03B"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31" w:type="dxa"/>
          </w:tcPr>
          <w:p w14:paraId="1BA3545A" w14:textId="77777777" w:rsidR="00FD3EC7" w:rsidRPr="00867C79" w:rsidRDefault="00FD3EC7" w:rsidP="00692B64">
            <w:pPr>
              <w:jc w:val="center"/>
              <w:rPr>
                <w:rFonts w:ascii="Wingdings" w:hAnsi="Wingdings" w:cs="Arial"/>
              </w:rPr>
            </w:pPr>
          </w:p>
        </w:tc>
        <w:tc>
          <w:tcPr>
            <w:tcW w:w="452" w:type="dxa"/>
          </w:tcPr>
          <w:p w14:paraId="63E7CE05" w14:textId="77777777" w:rsidR="00FD3EC7" w:rsidRPr="00762CC8" w:rsidRDefault="00FD3EC7" w:rsidP="00692B64">
            <w:pPr>
              <w:jc w:val="center"/>
              <w:rPr>
                <w:rFonts w:ascii="Arial" w:hAnsi="Arial" w:cs="Arial"/>
              </w:rPr>
            </w:pPr>
          </w:p>
        </w:tc>
      </w:tr>
      <w:tr w:rsidR="00FD3EC7" w:rsidRPr="00762CC8" w14:paraId="0755FE2E" w14:textId="77777777" w:rsidTr="00692B64">
        <w:trPr>
          <w:trHeight w:val="259"/>
          <w:jc w:val="center"/>
        </w:trPr>
        <w:tc>
          <w:tcPr>
            <w:tcW w:w="4957" w:type="dxa"/>
            <w:shd w:val="clear" w:color="auto" w:fill="FFFFFF" w:themeFill="background1"/>
          </w:tcPr>
          <w:p w14:paraId="3C7E33B3" w14:textId="77777777" w:rsidR="00FD3EC7" w:rsidRPr="00762CC8" w:rsidRDefault="00FD3EC7" w:rsidP="00692B64">
            <w:pPr>
              <w:rPr>
                <w:rFonts w:ascii="Arial" w:hAnsi="Arial" w:cs="Arial"/>
              </w:rPr>
            </w:pPr>
            <w:r w:rsidRPr="00762CC8">
              <w:rPr>
                <w:rFonts w:ascii="Arial" w:hAnsi="Arial" w:cs="Arial"/>
              </w:rPr>
              <w:t>Experience of working with or within a Societies or Student Activities team</w:t>
            </w:r>
          </w:p>
        </w:tc>
        <w:tc>
          <w:tcPr>
            <w:tcW w:w="1417" w:type="dxa"/>
          </w:tcPr>
          <w:p w14:paraId="5092366A" w14:textId="77777777" w:rsidR="00FD3EC7" w:rsidRPr="00867C79" w:rsidRDefault="00FD3EC7" w:rsidP="00692B64">
            <w:pPr>
              <w:jc w:val="center"/>
              <w:rPr>
                <w:rFonts w:ascii="Wingdings" w:hAnsi="Wingdings" w:cs="Arial"/>
                <w:color w:val="000000" w:themeColor="text1"/>
              </w:rPr>
            </w:pPr>
          </w:p>
        </w:tc>
        <w:tc>
          <w:tcPr>
            <w:tcW w:w="1282" w:type="dxa"/>
          </w:tcPr>
          <w:p w14:paraId="143E58ED"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49" w:type="dxa"/>
          </w:tcPr>
          <w:p w14:paraId="36E63C76" w14:textId="77777777" w:rsidR="00FD3EC7" w:rsidRPr="00867C79" w:rsidRDefault="00FD3EC7" w:rsidP="00692B64">
            <w:pPr>
              <w:jc w:val="center"/>
              <w:rPr>
                <w:rFonts w:ascii="Wingdings" w:hAnsi="Wingdings" w:cs="Arial"/>
              </w:rPr>
            </w:pPr>
          </w:p>
        </w:tc>
        <w:tc>
          <w:tcPr>
            <w:tcW w:w="414" w:type="dxa"/>
          </w:tcPr>
          <w:p w14:paraId="39AA55D5" w14:textId="77777777" w:rsidR="00FD3EC7" w:rsidRPr="00867C79" w:rsidRDefault="00FD3EC7" w:rsidP="00692B64">
            <w:pPr>
              <w:jc w:val="center"/>
              <w:rPr>
                <w:rFonts w:ascii="Wingdings" w:hAnsi="Wingdings" w:cs="Arial"/>
              </w:rPr>
            </w:pPr>
          </w:p>
        </w:tc>
        <w:tc>
          <w:tcPr>
            <w:tcW w:w="431" w:type="dxa"/>
          </w:tcPr>
          <w:p w14:paraId="56AB937C" w14:textId="77777777" w:rsidR="00FD3EC7" w:rsidRPr="00867C79" w:rsidRDefault="00FD3EC7" w:rsidP="00692B64">
            <w:pPr>
              <w:jc w:val="center"/>
              <w:rPr>
                <w:rFonts w:ascii="Wingdings" w:hAnsi="Wingdings" w:cs="Arial"/>
              </w:rPr>
            </w:pPr>
          </w:p>
        </w:tc>
        <w:tc>
          <w:tcPr>
            <w:tcW w:w="452" w:type="dxa"/>
          </w:tcPr>
          <w:p w14:paraId="0F45E45A" w14:textId="77777777" w:rsidR="00FD3EC7" w:rsidRPr="00762CC8" w:rsidRDefault="00FD3EC7" w:rsidP="00692B64">
            <w:pPr>
              <w:jc w:val="center"/>
              <w:rPr>
                <w:rFonts w:ascii="Arial" w:hAnsi="Arial" w:cs="Arial"/>
              </w:rPr>
            </w:pPr>
          </w:p>
        </w:tc>
      </w:tr>
      <w:tr w:rsidR="00FD3EC7" w:rsidRPr="00762CC8" w14:paraId="48ECB445" w14:textId="77777777" w:rsidTr="00692B64">
        <w:trPr>
          <w:trHeight w:val="259"/>
          <w:jc w:val="center"/>
        </w:trPr>
        <w:tc>
          <w:tcPr>
            <w:tcW w:w="4957" w:type="dxa"/>
            <w:shd w:val="clear" w:color="auto" w:fill="FFFFFF" w:themeFill="background1"/>
          </w:tcPr>
          <w:p w14:paraId="0904E802" w14:textId="77777777" w:rsidR="00FD3EC7" w:rsidRPr="00762CC8" w:rsidRDefault="00FD3EC7" w:rsidP="00692B64">
            <w:pPr>
              <w:rPr>
                <w:rFonts w:ascii="Arial" w:hAnsi="Arial" w:cs="Arial"/>
              </w:rPr>
            </w:pPr>
            <w:r w:rsidRPr="00762CC8">
              <w:rPr>
                <w:rFonts w:ascii="Arial" w:hAnsi="Arial" w:cs="Arial"/>
              </w:rPr>
              <w:t>Experience of supporting others to have their voices heard</w:t>
            </w:r>
          </w:p>
        </w:tc>
        <w:tc>
          <w:tcPr>
            <w:tcW w:w="1417" w:type="dxa"/>
          </w:tcPr>
          <w:p w14:paraId="1C45382C" w14:textId="77777777" w:rsidR="00FD3EC7" w:rsidRPr="00867C79" w:rsidRDefault="00FD3EC7" w:rsidP="00692B64">
            <w:pPr>
              <w:jc w:val="center"/>
              <w:rPr>
                <w:rFonts w:ascii="Wingdings" w:hAnsi="Wingdings" w:cs="Arial"/>
                <w:color w:val="000000" w:themeColor="text1"/>
              </w:rPr>
            </w:pPr>
          </w:p>
        </w:tc>
        <w:tc>
          <w:tcPr>
            <w:tcW w:w="1282" w:type="dxa"/>
          </w:tcPr>
          <w:p w14:paraId="2688A03D"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49" w:type="dxa"/>
          </w:tcPr>
          <w:p w14:paraId="62781D19"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14" w:type="dxa"/>
          </w:tcPr>
          <w:p w14:paraId="3501393A"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31" w:type="dxa"/>
          </w:tcPr>
          <w:p w14:paraId="0AFD2430" w14:textId="77777777" w:rsidR="00FD3EC7" w:rsidRPr="00867C79" w:rsidRDefault="00FD3EC7" w:rsidP="00692B64">
            <w:pPr>
              <w:jc w:val="center"/>
              <w:rPr>
                <w:rFonts w:ascii="Wingdings" w:hAnsi="Wingdings" w:cs="Arial"/>
              </w:rPr>
            </w:pPr>
          </w:p>
        </w:tc>
        <w:tc>
          <w:tcPr>
            <w:tcW w:w="452" w:type="dxa"/>
          </w:tcPr>
          <w:p w14:paraId="2C620F2B" w14:textId="77777777" w:rsidR="00FD3EC7" w:rsidRPr="00762CC8" w:rsidRDefault="00FD3EC7" w:rsidP="00692B64">
            <w:pPr>
              <w:jc w:val="center"/>
              <w:rPr>
                <w:rFonts w:ascii="Arial" w:hAnsi="Arial" w:cs="Arial"/>
              </w:rPr>
            </w:pPr>
          </w:p>
        </w:tc>
      </w:tr>
      <w:tr w:rsidR="00FD3EC7" w:rsidRPr="00762CC8" w14:paraId="0CE0C23A" w14:textId="77777777" w:rsidTr="00692B64">
        <w:trPr>
          <w:trHeight w:val="259"/>
          <w:jc w:val="center"/>
        </w:trPr>
        <w:tc>
          <w:tcPr>
            <w:tcW w:w="4957" w:type="dxa"/>
            <w:shd w:val="clear" w:color="auto" w:fill="FFFFFF" w:themeFill="background1"/>
          </w:tcPr>
          <w:p w14:paraId="3BCC9821" w14:textId="77777777" w:rsidR="00FD3EC7" w:rsidRPr="00762CC8" w:rsidRDefault="00FD3EC7" w:rsidP="00692B64">
            <w:pPr>
              <w:rPr>
                <w:rFonts w:ascii="Arial" w:hAnsi="Arial" w:cs="Arial"/>
              </w:rPr>
            </w:pPr>
            <w:r w:rsidRPr="00762CC8">
              <w:rPr>
                <w:rFonts w:ascii="Arial" w:hAnsi="Arial" w:cs="Arial"/>
              </w:rPr>
              <w:t>Experience of working in an educational and/or democratic environment</w:t>
            </w:r>
          </w:p>
        </w:tc>
        <w:tc>
          <w:tcPr>
            <w:tcW w:w="1417" w:type="dxa"/>
          </w:tcPr>
          <w:p w14:paraId="32F4F465" w14:textId="77777777" w:rsidR="00FD3EC7" w:rsidRPr="00867C79" w:rsidRDefault="00FD3EC7" w:rsidP="00692B64">
            <w:pPr>
              <w:jc w:val="center"/>
              <w:rPr>
                <w:rFonts w:ascii="Wingdings" w:hAnsi="Wingdings" w:cs="Arial"/>
                <w:color w:val="000000" w:themeColor="text1"/>
              </w:rPr>
            </w:pPr>
          </w:p>
        </w:tc>
        <w:tc>
          <w:tcPr>
            <w:tcW w:w="1282" w:type="dxa"/>
          </w:tcPr>
          <w:p w14:paraId="7A508853"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49" w:type="dxa"/>
          </w:tcPr>
          <w:p w14:paraId="7E8ADCD9"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14" w:type="dxa"/>
          </w:tcPr>
          <w:p w14:paraId="3047650C" w14:textId="77777777" w:rsidR="00FD3EC7" w:rsidRPr="00867C79" w:rsidRDefault="00FD3EC7" w:rsidP="00692B64">
            <w:pPr>
              <w:jc w:val="center"/>
              <w:rPr>
                <w:rFonts w:ascii="Wingdings" w:hAnsi="Wingdings" w:cs="Arial"/>
              </w:rPr>
            </w:pPr>
          </w:p>
        </w:tc>
        <w:tc>
          <w:tcPr>
            <w:tcW w:w="431" w:type="dxa"/>
          </w:tcPr>
          <w:p w14:paraId="3DFC4CB5" w14:textId="77777777" w:rsidR="00FD3EC7" w:rsidRPr="00867C79" w:rsidRDefault="00FD3EC7" w:rsidP="00692B64">
            <w:pPr>
              <w:jc w:val="center"/>
              <w:rPr>
                <w:rFonts w:ascii="Wingdings" w:hAnsi="Wingdings" w:cs="Arial"/>
              </w:rPr>
            </w:pPr>
          </w:p>
        </w:tc>
        <w:tc>
          <w:tcPr>
            <w:tcW w:w="452" w:type="dxa"/>
          </w:tcPr>
          <w:p w14:paraId="1317A34F" w14:textId="77777777" w:rsidR="00FD3EC7" w:rsidRPr="00762CC8" w:rsidRDefault="00FD3EC7" w:rsidP="00692B64">
            <w:pPr>
              <w:jc w:val="center"/>
              <w:rPr>
                <w:rFonts w:ascii="Arial" w:hAnsi="Arial" w:cs="Arial"/>
              </w:rPr>
            </w:pPr>
          </w:p>
        </w:tc>
      </w:tr>
      <w:tr w:rsidR="00FD3EC7" w:rsidRPr="00762CC8" w14:paraId="2FBF8C52" w14:textId="77777777" w:rsidTr="00692B64">
        <w:trPr>
          <w:trHeight w:val="386"/>
          <w:jc w:val="center"/>
        </w:trPr>
        <w:tc>
          <w:tcPr>
            <w:tcW w:w="9402" w:type="dxa"/>
            <w:gridSpan w:val="7"/>
            <w:shd w:val="clear" w:color="auto" w:fill="F10055"/>
          </w:tcPr>
          <w:p w14:paraId="2587EB36" w14:textId="77777777" w:rsidR="00FD3EC7" w:rsidRPr="00867C79" w:rsidRDefault="00FD3EC7" w:rsidP="00643CC3">
            <w:pPr>
              <w:spacing w:line="276" w:lineRule="auto"/>
              <w:rPr>
                <w:rFonts w:ascii="Arial" w:hAnsi="Arial" w:cs="Arial"/>
                <w:b/>
                <w:color w:val="FFFFFF" w:themeColor="background1"/>
              </w:rPr>
            </w:pPr>
            <w:r w:rsidRPr="00867C79">
              <w:rPr>
                <w:rFonts w:ascii="Arial" w:hAnsi="Arial" w:cs="Arial"/>
                <w:b/>
                <w:color w:val="FFFFFF" w:themeColor="background1"/>
              </w:rPr>
              <w:t>Skills, Knowledge and Expertise</w:t>
            </w:r>
          </w:p>
          <w:p w14:paraId="6A573CAC" w14:textId="77777777" w:rsidR="00FD3EC7" w:rsidRPr="00867C79" w:rsidRDefault="00FD3EC7" w:rsidP="00692B64">
            <w:pPr>
              <w:rPr>
                <w:rFonts w:ascii="Wingdings" w:hAnsi="Wingdings" w:cs="Arial"/>
              </w:rPr>
            </w:pPr>
          </w:p>
        </w:tc>
      </w:tr>
      <w:tr w:rsidR="00FD3EC7" w:rsidRPr="00762CC8" w14:paraId="583AD8B3" w14:textId="77777777" w:rsidTr="00692B64">
        <w:trPr>
          <w:trHeight w:val="273"/>
          <w:jc w:val="center"/>
        </w:trPr>
        <w:tc>
          <w:tcPr>
            <w:tcW w:w="4957" w:type="dxa"/>
            <w:shd w:val="clear" w:color="auto" w:fill="FFFFFF" w:themeFill="background1"/>
          </w:tcPr>
          <w:p w14:paraId="6276E69A" w14:textId="77777777" w:rsidR="00FD3EC7" w:rsidRPr="00762CC8" w:rsidRDefault="00FD3EC7" w:rsidP="00692B64">
            <w:pPr>
              <w:spacing w:before="40" w:after="40"/>
              <w:rPr>
                <w:rFonts w:ascii="Arial" w:hAnsi="Arial" w:cs="Arial"/>
              </w:rPr>
            </w:pPr>
            <w:r w:rsidRPr="00762CC8">
              <w:rPr>
                <w:rFonts w:ascii="Arial" w:hAnsi="Arial" w:cs="Arial"/>
              </w:rPr>
              <w:t>Excellent interpersonal skills</w:t>
            </w:r>
          </w:p>
        </w:tc>
        <w:tc>
          <w:tcPr>
            <w:tcW w:w="1417" w:type="dxa"/>
          </w:tcPr>
          <w:p w14:paraId="0679805C"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1282" w:type="dxa"/>
          </w:tcPr>
          <w:p w14:paraId="7E3DF7CD" w14:textId="77777777" w:rsidR="00FD3EC7" w:rsidRPr="00867C79" w:rsidRDefault="00FD3EC7" w:rsidP="00692B64">
            <w:pPr>
              <w:jc w:val="center"/>
              <w:rPr>
                <w:rFonts w:ascii="Wingdings" w:hAnsi="Wingdings" w:cs="Arial"/>
              </w:rPr>
            </w:pPr>
          </w:p>
        </w:tc>
        <w:tc>
          <w:tcPr>
            <w:tcW w:w="449" w:type="dxa"/>
          </w:tcPr>
          <w:p w14:paraId="2A585E06"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14" w:type="dxa"/>
          </w:tcPr>
          <w:p w14:paraId="1B1BCB0C"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31" w:type="dxa"/>
          </w:tcPr>
          <w:p w14:paraId="14494E0C" w14:textId="77777777" w:rsidR="00FD3EC7" w:rsidRPr="00867C79" w:rsidRDefault="00FD3EC7" w:rsidP="00692B64">
            <w:pPr>
              <w:jc w:val="center"/>
              <w:rPr>
                <w:rFonts w:ascii="Wingdings" w:hAnsi="Wingdings" w:cs="Arial"/>
              </w:rPr>
            </w:pPr>
          </w:p>
        </w:tc>
        <w:tc>
          <w:tcPr>
            <w:tcW w:w="452" w:type="dxa"/>
          </w:tcPr>
          <w:p w14:paraId="5B43EF29" w14:textId="77777777" w:rsidR="00FD3EC7" w:rsidRPr="00762CC8" w:rsidRDefault="00FD3EC7" w:rsidP="00692B64">
            <w:pPr>
              <w:jc w:val="center"/>
              <w:rPr>
                <w:rFonts w:ascii="Arial" w:hAnsi="Arial" w:cs="Arial"/>
              </w:rPr>
            </w:pPr>
          </w:p>
        </w:tc>
      </w:tr>
      <w:tr w:rsidR="00FD3EC7" w:rsidRPr="00762CC8" w14:paraId="026130C0" w14:textId="77777777" w:rsidTr="00692B64">
        <w:trPr>
          <w:trHeight w:val="273"/>
          <w:jc w:val="center"/>
        </w:trPr>
        <w:tc>
          <w:tcPr>
            <w:tcW w:w="4957" w:type="dxa"/>
            <w:shd w:val="clear" w:color="auto" w:fill="FFFFFF" w:themeFill="background1"/>
          </w:tcPr>
          <w:p w14:paraId="64983EF1" w14:textId="77777777" w:rsidR="00FD3EC7" w:rsidRPr="00762CC8" w:rsidRDefault="00FD3EC7" w:rsidP="00692B64">
            <w:pPr>
              <w:spacing w:before="40" w:after="40"/>
              <w:rPr>
                <w:rFonts w:ascii="Arial" w:hAnsi="Arial" w:cs="Arial"/>
              </w:rPr>
            </w:pPr>
            <w:r w:rsidRPr="00762CC8">
              <w:rPr>
                <w:rFonts w:ascii="Arial" w:hAnsi="Arial" w:cs="Arial"/>
              </w:rPr>
              <w:t>Ability to communicate and present information effectively in a variety of ways (written, verbal) and in situations</w:t>
            </w:r>
          </w:p>
        </w:tc>
        <w:tc>
          <w:tcPr>
            <w:tcW w:w="1417" w:type="dxa"/>
          </w:tcPr>
          <w:p w14:paraId="3FB37D51"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1282" w:type="dxa"/>
          </w:tcPr>
          <w:p w14:paraId="63DB5721" w14:textId="77777777" w:rsidR="00FD3EC7" w:rsidRPr="00867C79" w:rsidRDefault="00FD3EC7" w:rsidP="00692B64">
            <w:pPr>
              <w:jc w:val="center"/>
              <w:rPr>
                <w:rFonts w:ascii="Wingdings" w:hAnsi="Wingdings" w:cs="Arial"/>
              </w:rPr>
            </w:pPr>
          </w:p>
        </w:tc>
        <w:tc>
          <w:tcPr>
            <w:tcW w:w="449" w:type="dxa"/>
          </w:tcPr>
          <w:p w14:paraId="70AA6A7F"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14" w:type="dxa"/>
          </w:tcPr>
          <w:p w14:paraId="54C47E59"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31" w:type="dxa"/>
          </w:tcPr>
          <w:p w14:paraId="1130120C" w14:textId="77777777" w:rsidR="00FD3EC7" w:rsidRPr="00867C79" w:rsidRDefault="00FD3EC7" w:rsidP="00692B64">
            <w:pPr>
              <w:jc w:val="center"/>
              <w:rPr>
                <w:rFonts w:ascii="Wingdings" w:hAnsi="Wingdings" w:cs="Arial"/>
              </w:rPr>
            </w:pPr>
          </w:p>
        </w:tc>
        <w:tc>
          <w:tcPr>
            <w:tcW w:w="452" w:type="dxa"/>
          </w:tcPr>
          <w:p w14:paraId="7C31178B" w14:textId="77777777" w:rsidR="00FD3EC7" w:rsidRPr="00762CC8" w:rsidRDefault="00FD3EC7" w:rsidP="00692B64">
            <w:pPr>
              <w:jc w:val="center"/>
              <w:rPr>
                <w:rFonts w:ascii="Arial" w:hAnsi="Arial" w:cs="Arial"/>
              </w:rPr>
            </w:pPr>
          </w:p>
        </w:tc>
      </w:tr>
      <w:tr w:rsidR="00FD3EC7" w:rsidRPr="00762CC8" w14:paraId="226A465F" w14:textId="77777777" w:rsidTr="00692B64">
        <w:trPr>
          <w:trHeight w:val="273"/>
          <w:jc w:val="center"/>
        </w:trPr>
        <w:tc>
          <w:tcPr>
            <w:tcW w:w="4957" w:type="dxa"/>
            <w:shd w:val="clear" w:color="auto" w:fill="FFFFFF" w:themeFill="background1"/>
          </w:tcPr>
          <w:p w14:paraId="6597F5F6" w14:textId="77777777" w:rsidR="00FD3EC7" w:rsidRPr="00762CC8" w:rsidRDefault="00FD3EC7" w:rsidP="00692B64">
            <w:pPr>
              <w:shd w:val="clear" w:color="auto" w:fill="FFFFFF" w:themeFill="background1"/>
              <w:rPr>
                <w:rFonts w:ascii="Arial" w:hAnsi="Arial" w:cs="Arial"/>
              </w:rPr>
            </w:pPr>
            <w:r w:rsidRPr="00762CC8">
              <w:rPr>
                <w:rFonts w:ascii="Arial" w:hAnsi="Arial" w:cs="Arial"/>
              </w:rPr>
              <w:t xml:space="preserve">Ability to </w:t>
            </w:r>
            <w:proofErr w:type="gramStart"/>
            <w:r w:rsidRPr="00762CC8">
              <w:rPr>
                <w:rFonts w:ascii="Arial" w:hAnsi="Arial" w:cs="Arial"/>
              </w:rPr>
              <w:t>problem solve</w:t>
            </w:r>
            <w:proofErr w:type="gramEnd"/>
            <w:r w:rsidRPr="00762CC8">
              <w:rPr>
                <w:rFonts w:ascii="Arial" w:hAnsi="Arial" w:cs="Arial"/>
              </w:rPr>
              <w:t xml:space="preserve"> effectively and creatively</w:t>
            </w:r>
          </w:p>
        </w:tc>
        <w:tc>
          <w:tcPr>
            <w:tcW w:w="1417" w:type="dxa"/>
          </w:tcPr>
          <w:p w14:paraId="11C3D1C3"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1282" w:type="dxa"/>
          </w:tcPr>
          <w:p w14:paraId="2052E5D5" w14:textId="77777777" w:rsidR="00FD3EC7" w:rsidRPr="00867C79" w:rsidRDefault="00FD3EC7" w:rsidP="00692B64">
            <w:pPr>
              <w:jc w:val="center"/>
              <w:rPr>
                <w:rFonts w:ascii="Wingdings" w:hAnsi="Wingdings" w:cs="Arial"/>
              </w:rPr>
            </w:pPr>
          </w:p>
        </w:tc>
        <w:tc>
          <w:tcPr>
            <w:tcW w:w="449" w:type="dxa"/>
          </w:tcPr>
          <w:p w14:paraId="2747D481"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14" w:type="dxa"/>
          </w:tcPr>
          <w:p w14:paraId="09B00E37"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31" w:type="dxa"/>
          </w:tcPr>
          <w:p w14:paraId="421E140B" w14:textId="77777777" w:rsidR="00FD3EC7" w:rsidRPr="00867C79" w:rsidRDefault="00FD3EC7" w:rsidP="00692B64">
            <w:pPr>
              <w:jc w:val="center"/>
              <w:rPr>
                <w:rFonts w:ascii="Wingdings" w:hAnsi="Wingdings" w:cs="Arial"/>
              </w:rPr>
            </w:pPr>
          </w:p>
        </w:tc>
        <w:tc>
          <w:tcPr>
            <w:tcW w:w="452" w:type="dxa"/>
          </w:tcPr>
          <w:p w14:paraId="16F3CF74" w14:textId="77777777" w:rsidR="00FD3EC7" w:rsidRPr="00762CC8" w:rsidRDefault="00FD3EC7" w:rsidP="00692B64">
            <w:pPr>
              <w:jc w:val="center"/>
              <w:rPr>
                <w:rFonts w:ascii="Arial" w:hAnsi="Arial" w:cs="Arial"/>
              </w:rPr>
            </w:pPr>
          </w:p>
        </w:tc>
      </w:tr>
      <w:tr w:rsidR="00FD3EC7" w:rsidRPr="00762CC8" w14:paraId="4632D1DB" w14:textId="77777777" w:rsidTr="00692B64">
        <w:trPr>
          <w:trHeight w:val="273"/>
          <w:jc w:val="center"/>
        </w:trPr>
        <w:tc>
          <w:tcPr>
            <w:tcW w:w="4957" w:type="dxa"/>
            <w:shd w:val="clear" w:color="auto" w:fill="FFFFFF" w:themeFill="background1"/>
          </w:tcPr>
          <w:p w14:paraId="621A6AF3" w14:textId="77777777" w:rsidR="00FD3EC7" w:rsidRPr="00762CC8" w:rsidRDefault="00FD3EC7" w:rsidP="00692B64">
            <w:pPr>
              <w:spacing w:before="40" w:after="40"/>
              <w:rPr>
                <w:rFonts w:ascii="Arial" w:hAnsi="Arial" w:cs="Arial"/>
              </w:rPr>
            </w:pPr>
            <w:r w:rsidRPr="00762CC8">
              <w:rPr>
                <w:rFonts w:ascii="Arial" w:hAnsi="Arial" w:cs="Arial"/>
              </w:rPr>
              <w:t>Confident IT skills including using Microsoft Office and knowledge of a variety of digital technologies</w:t>
            </w:r>
          </w:p>
        </w:tc>
        <w:tc>
          <w:tcPr>
            <w:tcW w:w="1417" w:type="dxa"/>
          </w:tcPr>
          <w:p w14:paraId="2A85CE36"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1282" w:type="dxa"/>
          </w:tcPr>
          <w:p w14:paraId="6A44B09A" w14:textId="77777777" w:rsidR="00FD3EC7" w:rsidRPr="00867C79" w:rsidRDefault="00FD3EC7" w:rsidP="00692B64">
            <w:pPr>
              <w:jc w:val="center"/>
              <w:rPr>
                <w:rFonts w:ascii="Wingdings" w:hAnsi="Wingdings" w:cs="Arial"/>
              </w:rPr>
            </w:pPr>
          </w:p>
        </w:tc>
        <w:tc>
          <w:tcPr>
            <w:tcW w:w="449" w:type="dxa"/>
          </w:tcPr>
          <w:p w14:paraId="6837EC9E"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14" w:type="dxa"/>
          </w:tcPr>
          <w:p w14:paraId="447D6016" w14:textId="77777777" w:rsidR="00FD3EC7" w:rsidRPr="00867C79" w:rsidRDefault="00FD3EC7" w:rsidP="00692B64">
            <w:pPr>
              <w:jc w:val="center"/>
              <w:rPr>
                <w:rFonts w:ascii="Wingdings" w:hAnsi="Wingdings" w:cs="Arial"/>
              </w:rPr>
            </w:pPr>
          </w:p>
        </w:tc>
        <w:tc>
          <w:tcPr>
            <w:tcW w:w="431" w:type="dxa"/>
          </w:tcPr>
          <w:p w14:paraId="18DBFB0B" w14:textId="77777777" w:rsidR="00FD3EC7" w:rsidRPr="00867C79" w:rsidRDefault="00FD3EC7" w:rsidP="00692B64">
            <w:pPr>
              <w:jc w:val="center"/>
              <w:rPr>
                <w:rFonts w:ascii="Wingdings" w:hAnsi="Wingdings" w:cs="Arial"/>
              </w:rPr>
            </w:pPr>
          </w:p>
        </w:tc>
        <w:tc>
          <w:tcPr>
            <w:tcW w:w="452" w:type="dxa"/>
          </w:tcPr>
          <w:p w14:paraId="4A3AA0AC" w14:textId="77777777" w:rsidR="00FD3EC7" w:rsidRPr="00762CC8" w:rsidRDefault="00FD3EC7" w:rsidP="00692B64">
            <w:pPr>
              <w:jc w:val="center"/>
              <w:rPr>
                <w:rFonts w:ascii="Arial" w:hAnsi="Arial" w:cs="Arial"/>
              </w:rPr>
            </w:pPr>
          </w:p>
        </w:tc>
      </w:tr>
      <w:tr w:rsidR="00FD3EC7" w:rsidRPr="00762CC8" w14:paraId="1500CD52" w14:textId="77777777" w:rsidTr="00692B64">
        <w:trPr>
          <w:trHeight w:val="273"/>
          <w:jc w:val="center"/>
        </w:trPr>
        <w:tc>
          <w:tcPr>
            <w:tcW w:w="4957" w:type="dxa"/>
            <w:shd w:val="clear" w:color="auto" w:fill="FFFFFF" w:themeFill="background1"/>
          </w:tcPr>
          <w:p w14:paraId="26A9A390" w14:textId="77777777" w:rsidR="00FD3EC7" w:rsidRPr="00762CC8" w:rsidRDefault="00FD3EC7" w:rsidP="00692B64">
            <w:pPr>
              <w:spacing w:before="40" w:after="40"/>
              <w:rPr>
                <w:rFonts w:ascii="Arial" w:hAnsi="Arial" w:cs="Arial"/>
              </w:rPr>
            </w:pPr>
            <w:r w:rsidRPr="00762CC8">
              <w:rPr>
                <w:rFonts w:ascii="Arial" w:hAnsi="Arial" w:cs="Arial"/>
              </w:rPr>
              <w:t>Excellent time management and organising skills including being consistent and meeting deadlines</w:t>
            </w:r>
          </w:p>
        </w:tc>
        <w:tc>
          <w:tcPr>
            <w:tcW w:w="1417" w:type="dxa"/>
          </w:tcPr>
          <w:p w14:paraId="54F49F75"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1282" w:type="dxa"/>
          </w:tcPr>
          <w:p w14:paraId="479624AB" w14:textId="77777777" w:rsidR="00FD3EC7" w:rsidRPr="00867C79" w:rsidRDefault="00FD3EC7" w:rsidP="00692B64">
            <w:pPr>
              <w:jc w:val="center"/>
              <w:rPr>
                <w:rFonts w:ascii="Wingdings" w:hAnsi="Wingdings" w:cs="Arial"/>
              </w:rPr>
            </w:pPr>
          </w:p>
        </w:tc>
        <w:tc>
          <w:tcPr>
            <w:tcW w:w="449" w:type="dxa"/>
          </w:tcPr>
          <w:p w14:paraId="660993CD"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14" w:type="dxa"/>
          </w:tcPr>
          <w:p w14:paraId="18781DF4"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31" w:type="dxa"/>
          </w:tcPr>
          <w:p w14:paraId="5321E47E" w14:textId="77777777" w:rsidR="00FD3EC7" w:rsidRPr="00867C79" w:rsidRDefault="00FD3EC7" w:rsidP="00692B64">
            <w:pPr>
              <w:jc w:val="center"/>
              <w:rPr>
                <w:rFonts w:ascii="Wingdings" w:hAnsi="Wingdings" w:cs="Arial"/>
              </w:rPr>
            </w:pPr>
          </w:p>
        </w:tc>
        <w:tc>
          <w:tcPr>
            <w:tcW w:w="452" w:type="dxa"/>
          </w:tcPr>
          <w:p w14:paraId="5647A138" w14:textId="77777777" w:rsidR="00FD3EC7" w:rsidRPr="00762CC8" w:rsidRDefault="00FD3EC7" w:rsidP="00692B64">
            <w:pPr>
              <w:jc w:val="center"/>
              <w:rPr>
                <w:rFonts w:ascii="Arial" w:hAnsi="Arial" w:cs="Arial"/>
              </w:rPr>
            </w:pPr>
          </w:p>
        </w:tc>
      </w:tr>
      <w:tr w:rsidR="00FD3EC7" w:rsidRPr="00762CC8" w14:paraId="10E4B043" w14:textId="77777777" w:rsidTr="00692B64">
        <w:trPr>
          <w:trHeight w:val="273"/>
          <w:jc w:val="center"/>
        </w:trPr>
        <w:tc>
          <w:tcPr>
            <w:tcW w:w="4957" w:type="dxa"/>
            <w:shd w:val="clear" w:color="auto" w:fill="FFFFFF" w:themeFill="background1"/>
          </w:tcPr>
          <w:p w14:paraId="5AD16C73" w14:textId="77777777" w:rsidR="00FD3EC7" w:rsidRPr="00762CC8" w:rsidRDefault="00FD3EC7" w:rsidP="00692B64">
            <w:pPr>
              <w:spacing w:before="40" w:after="40"/>
              <w:rPr>
                <w:rFonts w:ascii="Arial" w:hAnsi="Arial" w:cs="Arial"/>
              </w:rPr>
            </w:pPr>
            <w:r w:rsidRPr="00762CC8">
              <w:rPr>
                <w:rFonts w:ascii="Arial" w:hAnsi="Arial" w:cs="Arial"/>
              </w:rPr>
              <w:t>Ability to be flexible and resilient in response to changing priorities and challenges</w:t>
            </w:r>
          </w:p>
        </w:tc>
        <w:tc>
          <w:tcPr>
            <w:tcW w:w="1417" w:type="dxa"/>
          </w:tcPr>
          <w:p w14:paraId="2F3A5151"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1282" w:type="dxa"/>
          </w:tcPr>
          <w:p w14:paraId="6B4E6C96" w14:textId="77777777" w:rsidR="00FD3EC7" w:rsidRPr="00867C79" w:rsidRDefault="00FD3EC7" w:rsidP="00692B64">
            <w:pPr>
              <w:jc w:val="center"/>
              <w:rPr>
                <w:rFonts w:ascii="Wingdings" w:hAnsi="Wingdings" w:cs="Arial"/>
              </w:rPr>
            </w:pPr>
          </w:p>
        </w:tc>
        <w:tc>
          <w:tcPr>
            <w:tcW w:w="449" w:type="dxa"/>
          </w:tcPr>
          <w:p w14:paraId="3AA8A05E"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14" w:type="dxa"/>
          </w:tcPr>
          <w:p w14:paraId="721D02F2" w14:textId="77777777" w:rsidR="00FD3EC7" w:rsidRPr="00867C79" w:rsidRDefault="00FD3EC7" w:rsidP="00692B64">
            <w:pPr>
              <w:jc w:val="center"/>
              <w:rPr>
                <w:rFonts w:ascii="Wingdings" w:hAnsi="Wingdings" w:cs="Arial"/>
              </w:rPr>
            </w:pPr>
          </w:p>
        </w:tc>
        <w:tc>
          <w:tcPr>
            <w:tcW w:w="431" w:type="dxa"/>
          </w:tcPr>
          <w:p w14:paraId="5E070515" w14:textId="77777777" w:rsidR="00FD3EC7" w:rsidRPr="00867C79" w:rsidRDefault="00FD3EC7" w:rsidP="00692B64">
            <w:pPr>
              <w:jc w:val="center"/>
              <w:rPr>
                <w:rFonts w:ascii="Wingdings" w:hAnsi="Wingdings" w:cs="Arial"/>
              </w:rPr>
            </w:pPr>
          </w:p>
        </w:tc>
        <w:tc>
          <w:tcPr>
            <w:tcW w:w="452" w:type="dxa"/>
          </w:tcPr>
          <w:p w14:paraId="4E5AEA8B" w14:textId="77777777" w:rsidR="00FD3EC7" w:rsidRPr="00762CC8" w:rsidRDefault="00FD3EC7" w:rsidP="00692B64">
            <w:pPr>
              <w:jc w:val="center"/>
              <w:rPr>
                <w:rFonts w:ascii="Arial" w:hAnsi="Arial" w:cs="Arial"/>
              </w:rPr>
            </w:pPr>
          </w:p>
        </w:tc>
      </w:tr>
      <w:tr w:rsidR="00FD3EC7" w:rsidRPr="00762CC8" w14:paraId="222F54B7" w14:textId="77777777" w:rsidTr="00692B64">
        <w:trPr>
          <w:trHeight w:val="273"/>
          <w:jc w:val="center"/>
        </w:trPr>
        <w:tc>
          <w:tcPr>
            <w:tcW w:w="4957" w:type="dxa"/>
            <w:shd w:val="clear" w:color="auto" w:fill="FFFFFF" w:themeFill="background1"/>
          </w:tcPr>
          <w:p w14:paraId="304AC50B" w14:textId="77777777" w:rsidR="00FD3EC7" w:rsidRPr="00762CC8" w:rsidRDefault="00FD3EC7" w:rsidP="00692B64">
            <w:pPr>
              <w:spacing w:before="40" w:after="40"/>
              <w:rPr>
                <w:rFonts w:ascii="Arial" w:hAnsi="Arial" w:cs="Arial"/>
              </w:rPr>
            </w:pPr>
            <w:r w:rsidRPr="00762CC8">
              <w:rPr>
                <w:rFonts w:ascii="Arial" w:hAnsi="Arial" w:cs="Arial"/>
              </w:rPr>
              <w:t>Ability to work effectively in a team as well as work independently</w:t>
            </w:r>
          </w:p>
        </w:tc>
        <w:tc>
          <w:tcPr>
            <w:tcW w:w="1417" w:type="dxa"/>
          </w:tcPr>
          <w:p w14:paraId="3F761482"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1282" w:type="dxa"/>
          </w:tcPr>
          <w:p w14:paraId="2FFD8D14" w14:textId="77777777" w:rsidR="00FD3EC7" w:rsidRPr="00867C79" w:rsidRDefault="00FD3EC7" w:rsidP="00692B64">
            <w:pPr>
              <w:jc w:val="center"/>
              <w:rPr>
                <w:rFonts w:ascii="Wingdings" w:hAnsi="Wingdings" w:cs="Arial"/>
              </w:rPr>
            </w:pPr>
          </w:p>
        </w:tc>
        <w:tc>
          <w:tcPr>
            <w:tcW w:w="449" w:type="dxa"/>
          </w:tcPr>
          <w:p w14:paraId="2D1A078B"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14" w:type="dxa"/>
          </w:tcPr>
          <w:p w14:paraId="5AA019B7" w14:textId="77777777" w:rsidR="00FD3EC7" w:rsidRPr="00867C79" w:rsidRDefault="00FD3EC7" w:rsidP="00692B64">
            <w:pPr>
              <w:jc w:val="center"/>
              <w:rPr>
                <w:rFonts w:ascii="Wingdings" w:hAnsi="Wingdings" w:cs="Arial"/>
              </w:rPr>
            </w:pPr>
          </w:p>
        </w:tc>
        <w:tc>
          <w:tcPr>
            <w:tcW w:w="431" w:type="dxa"/>
          </w:tcPr>
          <w:p w14:paraId="4B07607D" w14:textId="77777777" w:rsidR="00FD3EC7" w:rsidRPr="00867C79" w:rsidRDefault="00FD3EC7" w:rsidP="00692B64">
            <w:pPr>
              <w:jc w:val="center"/>
              <w:rPr>
                <w:rFonts w:ascii="Wingdings" w:hAnsi="Wingdings" w:cs="Arial"/>
              </w:rPr>
            </w:pPr>
          </w:p>
        </w:tc>
        <w:tc>
          <w:tcPr>
            <w:tcW w:w="452" w:type="dxa"/>
          </w:tcPr>
          <w:p w14:paraId="750D8189" w14:textId="77777777" w:rsidR="00FD3EC7" w:rsidRPr="00762CC8" w:rsidRDefault="00FD3EC7" w:rsidP="00692B64">
            <w:pPr>
              <w:jc w:val="center"/>
              <w:rPr>
                <w:rFonts w:ascii="Arial" w:hAnsi="Arial" w:cs="Arial"/>
              </w:rPr>
            </w:pPr>
          </w:p>
        </w:tc>
      </w:tr>
      <w:tr w:rsidR="00FD3EC7" w:rsidRPr="00762CC8" w14:paraId="0A4356A2" w14:textId="77777777" w:rsidTr="00692B64">
        <w:trPr>
          <w:trHeight w:val="273"/>
          <w:jc w:val="center"/>
        </w:trPr>
        <w:tc>
          <w:tcPr>
            <w:tcW w:w="4957" w:type="dxa"/>
            <w:shd w:val="clear" w:color="auto" w:fill="FFFFFF" w:themeFill="background1"/>
          </w:tcPr>
          <w:p w14:paraId="0CD1B259" w14:textId="336A092C" w:rsidR="00FD3EC7" w:rsidRPr="00762CC8" w:rsidRDefault="00FD3EC7" w:rsidP="00692B64">
            <w:pPr>
              <w:spacing w:before="40" w:after="40"/>
              <w:rPr>
                <w:rFonts w:ascii="Arial" w:hAnsi="Arial" w:cs="Arial"/>
                <w:color w:val="000000" w:themeColor="text1"/>
              </w:rPr>
            </w:pPr>
            <w:r w:rsidRPr="00762CC8">
              <w:rPr>
                <w:rFonts w:ascii="Arial" w:hAnsi="Arial" w:cs="Arial"/>
                <w:color w:val="000000" w:themeColor="text1"/>
              </w:rPr>
              <w:t>Ability to handle difficult situations and resolve conflict with sensitivity and diplomacy</w:t>
            </w:r>
          </w:p>
        </w:tc>
        <w:tc>
          <w:tcPr>
            <w:tcW w:w="1417" w:type="dxa"/>
          </w:tcPr>
          <w:p w14:paraId="63B3A6D8"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1282" w:type="dxa"/>
          </w:tcPr>
          <w:p w14:paraId="7E14943E" w14:textId="77777777" w:rsidR="00FD3EC7" w:rsidRPr="00867C79" w:rsidRDefault="00FD3EC7" w:rsidP="00692B64">
            <w:pPr>
              <w:jc w:val="center"/>
              <w:rPr>
                <w:rFonts w:ascii="Wingdings" w:hAnsi="Wingdings" w:cs="Arial"/>
              </w:rPr>
            </w:pPr>
          </w:p>
        </w:tc>
        <w:tc>
          <w:tcPr>
            <w:tcW w:w="449" w:type="dxa"/>
          </w:tcPr>
          <w:p w14:paraId="7687FE50"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14" w:type="dxa"/>
          </w:tcPr>
          <w:p w14:paraId="5A344390" w14:textId="77777777" w:rsidR="00FD3EC7" w:rsidRPr="00867C79" w:rsidRDefault="00FD3EC7" w:rsidP="00692B64">
            <w:pPr>
              <w:jc w:val="center"/>
              <w:rPr>
                <w:rFonts w:ascii="Wingdings" w:hAnsi="Wingdings" w:cs="Arial"/>
              </w:rPr>
            </w:pPr>
          </w:p>
        </w:tc>
        <w:tc>
          <w:tcPr>
            <w:tcW w:w="431" w:type="dxa"/>
          </w:tcPr>
          <w:p w14:paraId="2210D8EF" w14:textId="77777777" w:rsidR="00FD3EC7" w:rsidRPr="00867C79" w:rsidRDefault="00FD3EC7" w:rsidP="00692B64">
            <w:pPr>
              <w:jc w:val="center"/>
              <w:rPr>
                <w:rFonts w:ascii="Wingdings" w:hAnsi="Wingdings" w:cs="Arial"/>
              </w:rPr>
            </w:pPr>
          </w:p>
        </w:tc>
        <w:tc>
          <w:tcPr>
            <w:tcW w:w="452" w:type="dxa"/>
          </w:tcPr>
          <w:p w14:paraId="7B5F18B2" w14:textId="77777777" w:rsidR="00FD3EC7" w:rsidRPr="00762CC8" w:rsidRDefault="00FD3EC7" w:rsidP="00692B64">
            <w:pPr>
              <w:jc w:val="center"/>
              <w:rPr>
                <w:rFonts w:ascii="Arial" w:hAnsi="Arial" w:cs="Arial"/>
              </w:rPr>
            </w:pPr>
          </w:p>
        </w:tc>
      </w:tr>
      <w:tr w:rsidR="00FD3EC7" w:rsidRPr="00762CC8" w14:paraId="68D3A360" w14:textId="77777777" w:rsidTr="00692B64">
        <w:trPr>
          <w:trHeight w:val="273"/>
          <w:jc w:val="center"/>
        </w:trPr>
        <w:tc>
          <w:tcPr>
            <w:tcW w:w="4957" w:type="dxa"/>
            <w:shd w:val="clear" w:color="auto" w:fill="FFFFFF" w:themeFill="background1"/>
          </w:tcPr>
          <w:p w14:paraId="545F42F7" w14:textId="77777777" w:rsidR="00FD3EC7" w:rsidRPr="00762CC8" w:rsidRDefault="00FD3EC7" w:rsidP="00692B64">
            <w:pPr>
              <w:spacing w:before="40" w:after="40"/>
              <w:rPr>
                <w:rFonts w:ascii="Arial" w:hAnsi="Arial" w:cs="Arial"/>
              </w:rPr>
            </w:pPr>
            <w:r w:rsidRPr="00762CC8">
              <w:rPr>
                <w:rFonts w:ascii="Arial" w:hAnsi="Arial" w:cs="Arial"/>
                <w:color w:val="000000" w:themeColor="text1"/>
              </w:rPr>
              <w:t>A commitment to supporting and developing the well-being of others</w:t>
            </w:r>
          </w:p>
        </w:tc>
        <w:tc>
          <w:tcPr>
            <w:tcW w:w="1417" w:type="dxa"/>
          </w:tcPr>
          <w:p w14:paraId="6598EDD2"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1282" w:type="dxa"/>
          </w:tcPr>
          <w:p w14:paraId="36E8874D" w14:textId="77777777" w:rsidR="00FD3EC7" w:rsidRPr="00867C79" w:rsidRDefault="00FD3EC7" w:rsidP="00692B64">
            <w:pPr>
              <w:jc w:val="center"/>
              <w:rPr>
                <w:rFonts w:ascii="Wingdings" w:hAnsi="Wingdings" w:cs="Arial"/>
              </w:rPr>
            </w:pPr>
          </w:p>
        </w:tc>
        <w:tc>
          <w:tcPr>
            <w:tcW w:w="449" w:type="dxa"/>
          </w:tcPr>
          <w:p w14:paraId="119B7209"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14" w:type="dxa"/>
          </w:tcPr>
          <w:p w14:paraId="13728DAD" w14:textId="77777777" w:rsidR="00FD3EC7" w:rsidRPr="00867C79" w:rsidRDefault="00FD3EC7" w:rsidP="00692B64">
            <w:pPr>
              <w:jc w:val="center"/>
              <w:rPr>
                <w:rFonts w:ascii="Wingdings" w:hAnsi="Wingdings" w:cs="Arial"/>
              </w:rPr>
            </w:pPr>
          </w:p>
        </w:tc>
        <w:tc>
          <w:tcPr>
            <w:tcW w:w="431" w:type="dxa"/>
          </w:tcPr>
          <w:p w14:paraId="2CB1E77D" w14:textId="77777777" w:rsidR="00FD3EC7" w:rsidRPr="00867C79" w:rsidRDefault="00FD3EC7" w:rsidP="00692B64">
            <w:pPr>
              <w:jc w:val="center"/>
              <w:rPr>
                <w:rFonts w:ascii="Wingdings" w:hAnsi="Wingdings" w:cs="Arial"/>
              </w:rPr>
            </w:pPr>
          </w:p>
        </w:tc>
        <w:tc>
          <w:tcPr>
            <w:tcW w:w="452" w:type="dxa"/>
          </w:tcPr>
          <w:p w14:paraId="400A5E62" w14:textId="77777777" w:rsidR="00FD3EC7" w:rsidRPr="00762CC8" w:rsidRDefault="00FD3EC7" w:rsidP="00692B64">
            <w:pPr>
              <w:jc w:val="center"/>
              <w:rPr>
                <w:rFonts w:ascii="Arial" w:hAnsi="Arial" w:cs="Arial"/>
              </w:rPr>
            </w:pPr>
          </w:p>
        </w:tc>
      </w:tr>
      <w:tr w:rsidR="00FD3EC7" w:rsidRPr="00762CC8" w14:paraId="405656EE" w14:textId="77777777" w:rsidTr="00692B64">
        <w:trPr>
          <w:trHeight w:val="273"/>
          <w:jc w:val="center"/>
        </w:trPr>
        <w:tc>
          <w:tcPr>
            <w:tcW w:w="4957" w:type="dxa"/>
            <w:shd w:val="clear" w:color="auto" w:fill="FFFFFF" w:themeFill="background1"/>
          </w:tcPr>
          <w:p w14:paraId="1A2F888C" w14:textId="77777777" w:rsidR="00FD3EC7" w:rsidRPr="00762CC8" w:rsidRDefault="00FD3EC7" w:rsidP="00692B64">
            <w:pPr>
              <w:spacing w:before="40" w:after="40"/>
              <w:rPr>
                <w:rFonts w:ascii="Arial" w:hAnsi="Arial" w:cs="Arial"/>
              </w:rPr>
            </w:pPr>
            <w:r w:rsidRPr="00762CC8">
              <w:rPr>
                <w:rFonts w:ascii="Arial" w:hAnsi="Arial" w:cs="Arial"/>
                <w:color w:val="000000" w:themeColor="text1"/>
              </w:rPr>
              <w:t>Knowledge of current trends, resources and information related to student representation</w:t>
            </w:r>
          </w:p>
        </w:tc>
        <w:tc>
          <w:tcPr>
            <w:tcW w:w="1417" w:type="dxa"/>
          </w:tcPr>
          <w:p w14:paraId="2C962134" w14:textId="77777777" w:rsidR="00FD3EC7" w:rsidRPr="00867C79" w:rsidRDefault="00FD3EC7" w:rsidP="00692B64">
            <w:pPr>
              <w:jc w:val="center"/>
              <w:rPr>
                <w:rFonts w:ascii="Wingdings" w:hAnsi="Wingdings" w:cs="Arial"/>
              </w:rPr>
            </w:pPr>
          </w:p>
        </w:tc>
        <w:tc>
          <w:tcPr>
            <w:tcW w:w="1282" w:type="dxa"/>
          </w:tcPr>
          <w:p w14:paraId="1684802A"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49" w:type="dxa"/>
          </w:tcPr>
          <w:p w14:paraId="74358E8A"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14" w:type="dxa"/>
          </w:tcPr>
          <w:p w14:paraId="45AA48AE"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31" w:type="dxa"/>
          </w:tcPr>
          <w:p w14:paraId="30B3217D" w14:textId="77777777" w:rsidR="00FD3EC7" w:rsidRPr="00867C79" w:rsidRDefault="00FD3EC7" w:rsidP="00692B64">
            <w:pPr>
              <w:jc w:val="center"/>
              <w:rPr>
                <w:rFonts w:ascii="Wingdings" w:hAnsi="Wingdings" w:cs="Arial"/>
              </w:rPr>
            </w:pPr>
          </w:p>
        </w:tc>
        <w:tc>
          <w:tcPr>
            <w:tcW w:w="452" w:type="dxa"/>
          </w:tcPr>
          <w:p w14:paraId="63188FED" w14:textId="77777777" w:rsidR="00FD3EC7" w:rsidRPr="00762CC8" w:rsidRDefault="00FD3EC7" w:rsidP="00692B64">
            <w:pPr>
              <w:jc w:val="center"/>
              <w:rPr>
                <w:rFonts w:ascii="Arial" w:hAnsi="Arial" w:cs="Arial"/>
              </w:rPr>
            </w:pPr>
          </w:p>
        </w:tc>
      </w:tr>
      <w:tr w:rsidR="00FD3EC7" w:rsidRPr="00762CC8" w14:paraId="04C16083" w14:textId="77777777" w:rsidTr="00692B64">
        <w:trPr>
          <w:trHeight w:val="273"/>
          <w:jc w:val="center"/>
        </w:trPr>
        <w:tc>
          <w:tcPr>
            <w:tcW w:w="9402" w:type="dxa"/>
            <w:gridSpan w:val="7"/>
            <w:shd w:val="clear" w:color="auto" w:fill="F10055"/>
          </w:tcPr>
          <w:p w14:paraId="4B51CE83" w14:textId="77777777" w:rsidR="00FD3EC7" w:rsidRPr="00762CC8" w:rsidRDefault="00FD3EC7" w:rsidP="00643CC3">
            <w:pPr>
              <w:spacing w:line="276" w:lineRule="auto"/>
              <w:rPr>
                <w:rFonts w:ascii="Arial" w:hAnsi="Arial" w:cs="Arial"/>
                <w:b/>
                <w:color w:val="FFFFFF" w:themeColor="background1"/>
              </w:rPr>
            </w:pPr>
            <w:r w:rsidRPr="00762CC8">
              <w:rPr>
                <w:rFonts w:ascii="Arial" w:hAnsi="Arial" w:cs="Arial"/>
                <w:b/>
                <w:color w:val="FFFFFF" w:themeColor="background1"/>
              </w:rPr>
              <w:lastRenderedPageBreak/>
              <w:t>Values and Behaviours</w:t>
            </w:r>
          </w:p>
          <w:p w14:paraId="1C6C6091" w14:textId="77777777" w:rsidR="00FD3EC7" w:rsidRPr="00762CC8" w:rsidRDefault="00FD3EC7" w:rsidP="00692B64">
            <w:pPr>
              <w:rPr>
                <w:rFonts w:ascii="Arial" w:hAnsi="Arial" w:cs="Arial"/>
              </w:rPr>
            </w:pPr>
          </w:p>
        </w:tc>
      </w:tr>
      <w:tr w:rsidR="00FD3EC7" w:rsidRPr="00762CC8" w14:paraId="3B04BF6C" w14:textId="77777777" w:rsidTr="00692B64">
        <w:trPr>
          <w:trHeight w:val="273"/>
          <w:jc w:val="center"/>
        </w:trPr>
        <w:tc>
          <w:tcPr>
            <w:tcW w:w="4957" w:type="dxa"/>
            <w:shd w:val="clear" w:color="auto" w:fill="FFFFFF" w:themeFill="background1"/>
          </w:tcPr>
          <w:p w14:paraId="09A04029" w14:textId="77777777" w:rsidR="00FD3EC7" w:rsidRPr="00762CC8" w:rsidRDefault="00FD3EC7" w:rsidP="00692B64">
            <w:pPr>
              <w:shd w:val="clear" w:color="auto" w:fill="FFFFFF" w:themeFill="background1"/>
              <w:rPr>
                <w:rFonts w:ascii="Arial" w:hAnsi="Arial" w:cs="Arial"/>
                <w:color w:val="000000"/>
              </w:rPr>
            </w:pPr>
            <w:r w:rsidRPr="00762CC8">
              <w:rPr>
                <w:rFonts w:ascii="Arial" w:hAnsi="Arial" w:cs="Arial"/>
                <w:color w:val="000000"/>
              </w:rPr>
              <w:t>A demonstrable commitment to our organisational values</w:t>
            </w:r>
          </w:p>
        </w:tc>
        <w:tc>
          <w:tcPr>
            <w:tcW w:w="1417" w:type="dxa"/>
          </w:tcPr>
          <w:p w14:paraId="63CA0BB5" w14:textId="77777777" w:rsidR="00FD3EC7" w:rsidRPr="00867C79" w:rsidRDefault="00FD3EC7" w:rsidP="00692B64">
            <w:pPr>
              <w:jc w:val="center"/>
              <w:rPr>
                <w:rFonts w:ascii="Wingdings" w:hAnsi="Wingdings" w:cs="Arial"/>
                <w:color w:val="000000" w:themeColor="text1"/>
              </w:rPr>
            </w:pPr>
            <w:r w:rsidRPr="00867C79">
              <w:rPr>
                <w:rFonts w:ascii="Wingdings" w:eastAsia="Wingdings" w:hAnsi="Wingdings" w:cs="Arial"/>
              </w:rPr>
              <w:t>ü</w:t>
            </w:r>
          </w:p>
        </w:tc>
        <w:tc>
          <w:tcPr>
            <w:tcW w:w="1282" w:type="dxa"/>
          </w:tcPr>
          <w:p w14:paraId="592FFC0A" w14:textId="77777777" w:rsidR="00FD3EC7" w:rsidRPr="00867C79" w:rsidRDefault="00FD3EC7" w:rsidP="00692B64">
            <w:pPr>
              <w:jc w:val="center"/>
              <w:rPr>
                <w:rFonts w:ascii="Wingdings" w:hAnsi="Wingdings" w:cs="Arial"/>
              </w:rPr>
            </w:pPr>
          </w:p>
        </w:tc>
        <w:tc>
          <w:tcPr>
            <w:tcW w:w="449" w:type="dxa"/>
          </w:tcPr>
          <w:p w14:paraId="20E4EAF2"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14" w:type="dxa"/>
          </w:tcPr>
          <w:p w14:paraId="0915FB31" w14:textId="77777777" w:rsidR="00FD3EC7" w:rsidRPr="00867C79" w:rsidRDefault="00FD3EC7" w:rsidP="00692B64">
            <w:pPr>
              <w:jc w:val="center"/>
              <w:rPr>
                <w:rFonts w:ascii="Wingdings" w:hAnsi="Wingdings" w:cs="Arial"/>
              </w:rPr>
            </w:pPr>
          </w:p>
        </w:tc>
        <w:tc>
          <w:tcPr>
            <w:tcW w:w="431" w:type="dxa"/>
          </w:tcPr>
          <w:p w14:paraId="2B523FE6" w14:textId="77777777" w:rsidR="00FD3EC7" w:rsidRPr="00867C79" w:rsidRDefault="00FD3EC7" w:rsidP="00692B64">
            <w:pPr>
              <w:jc w:val="center"/>
              <w:rPr>
                <w:rFonts w:ascii="Wingdings" w:hAnsi="Wingdings" w:cs="Arial"/>
              </w:rPr>
            </w:pPr>
          </w:p>
        </w:tc>
        <w:tc>
          <w:tcPr>
            <w:tcW w:w="452" w:type="dxa"/>
          </w:tcPr>
          <w:p w14:paraId="0D6A1DC5" w14:textId="77777777" w:rsidR="00FD3EC7" w:rsidRPr="00867C79" w:rsidRDefault="00FD3EC7" w:rsidP="00692B64">
            <w:pPr>
              <w:jc w:val="center"/>
              <w:rPr>
                <w:rFonts w:ascii="Wingdings" w:hAnsi="Wingdings" w:cs="Arial"/>
              </w:rPr>
            </w:pPr>
          </w:p>
        </w:tc>
      </w:tr>
      <w:tr w:rsidR="00FD3EC7" w:rsidRPr="00762CC8" w14:paraId="05E1AA6C" w14:textId="77777777" w:rsidTr="00692B64">
        <w:trPr>
          <w:trHeight w:val="273"/>
          <w:jc w:val="center"/>
        </w:trPr>
        <w:tc>
          <w:tcPr>
            <w:tcW w:w="4957" w:type="dxa"/>
            <w:shd w:val="clear" w:color="auto" w:fill="FFFFFF" w:themeFill="background1"/>
          </w:tcPr>
          <w:p w14:paraId="40305632" w14:textId="77777777" w:rsidR="00FD3EC7" w:rsidRPr="00762CC8" w:rsidRDefault="00FD3EC7" w:rsidP="00692B64">
            <w:pPr>
              <w:shd w:val="clear" w:color="auto" w:fill="FFFFFF" w:themeFill="background1"/>
              <w:rPr>
                <w:rFonts w:ascii="Arial" w:hAnsi="Arial" w:cs="Arial"/>
                <w:color w:val="000000"/>
              </w:rPr>
            </w:pPr>
            <w:r w:rsidRPr="00762CC8">
              <w:rPr>
                <w:rFonts w:ascii="Arial" w:hAnsi="Arial" w:cs="Arial"/>
              </w:rPr>
              <w:t>Strong commitment to, and understanding of, the principles of equality, diversity and inclusion</w:t>
            </w:r>
          </w:p>
        </w:tc>
        <w:tc>
          <w:tcPr>
            <w:tcW w:w="1417" w:type="dxa"/>
          </w:tcPr>
          <w:p w14:paraId="19678C57" w14:textId="77777777" w:rsidR="00FD3EC7" w:rsidRPr="00867C79" w:rsidRDefault="00FD3EC7" w:rsidP="00692B64">
            <w:pPr>
              <w:jc w:val="center"/>
              <w:rPr>
                <w:rFonts w:ascii="Wingdings" w:hAnsi="Wingdings" w:cs="Arial"/>
                <w:color w:val="000000" w:themeColor="text1"/>
              </w:rPr>
            </w:pPr>
            <w:r w:rsidRPr="00867C79">
              <w:rPr>
                <w:rFonts w:ascii="Wingdings" w:eastAsia="Wingdings" w:hAnsi="Wingdings" w:cs="Arial"/>
              </w:rPr>
              <w:t>ü</w:t>
            </w:r>
          </w:p>
        </w:tc>
        <w:tc>
          <w:tcPr>
            <w:tcW w:w="1282" w:type="dxa"/>
          </w:tcPr>
          <w:p w14:paraId="347FA6B8" w14:textId="77777777" w:rsidR="00FD3EC7" w:rsidRPr="00867C79" w:rsidRDefault="00FD3EC7" w:rsidP="00692B64">
            <w:pPr>
              <w:jc w:val="center"/>
              <w:rPr>
                <w:rFonts w:ascii="Wingdings" w:hAnsi="Wingdings" w:cs="Arial"/>
              </w:rPr>
            </w:pPr>
          </w:p>
        </w:tc>
        <w:tc>
          <w:tcPr>
            <w:tcW w:w="449" w:type="dxa"/>
          </w:tcPr>
          <w:p w14:paraId="202BB4C4"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14" w:type="dxa"/>
          </w:tcPr>
          <w:p w14:paraId="47C28776"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31" w:type="dxa"/>
          </w:tcPr>
          <w:p w14:paraId="0CD3A5EB" w14:textId="77777777" w:rsidR="00FD3EC7" w:rsidRPr="00867C79" w:rsidRDefault="00FD3EC7" w:rsidP="00692B64">
            <w:pPr>
              <w:jc w:val="center"/>
              <w:rPr>
                <w:rFonts w:ascii="Wingdings" w:hAnsi="Wingdings" w:cs="Arial"/>
                <w:color w:val="FFFFFF" w:themeColor="background1"/>
              </w:rPr>
            </w:pPr>
          </w:p>
        </w:tc>
        <w:tc>
          <w:tcPr>
            <w:tcW w:w="452" w:type="dxa"/>
          </w:tcPr>
          <w:p w14:paraId="2E90D900" w14:textId="77777777" w:rsidR="00FD3EC7" w:rsidRPr="00867C79" w:rsidRDefault="00FD3EC7" w:rsidP="00692B64">
            <w:pPr>
              <w:jc w:val="center"/>
              <w:rPr>
                <w:rFonts w:ascii="Wingdings" w:hAnsi="Wingdings" w:cs="Arial"/>
              </w:rPr>
            </w:pPr>
          </w:p>
        </w:tc>
      </w:tr>
      <w:tr w:rsidR="00FD3EC7" w:rsidRPr="00762CC8" w14:paraId="40D52B91" w14:textId="77777777" w:rsidTr="00692B64">
        <w:trPr>
          <w:trHeight w:val="273"/>
          <w:jc w:val="center"/>
        </w:trPr>
        <w:tc>
          <w:tcPr>
            <w:tcW w:w="4957" w:type="dxa"/>
            <w:shd w:val="clear" w:color="auto" w:fill="FFFFFF" w:themeFill="background1"/>
          </w:tcPr>
          <w:p w14:paraId="3D53A768" w14:textId="77777777" w:rsidR="00FD3EC7" w:rsidRPr="00762CC8" w:rsidRDefault="00FD3EC7" w:rsidP="00692B64">
            <w:pPr>
              <w:shd w:val="clear" w:color="auto" w:fill="FFFFFF" w:themeFill="background1"/>
              <w:rPr>
                <w:rFonts w:ascii="Arial" w:hAnsi="Arial" w:cs="Arial"/>
                <w:color w:val="000000"/>
              </w:rPr>
            </w:pPr>
            <w:r w:rsidRPr="00762CC8">
              <w:rPr>
                <w:rFonts w:ascii="Arial" w:hAnsi="Arial" w:cs="Arial"/>
              </w:rPr>
              <w:t>Comfortable working in a democratic, student-led environment with the ability to empower and build constructive relationships with elected leaders</w:t>
            </w:r>
          </w:p>
        </w:tc>
        <w:tc>
          <w:tcPr>
            <w:tcW w:w="1417" w:type="dxa"/>
          </w:tcPr>
          <w:p w14:paraId="4D4A2722" w14:textId="77777777" w:rsidR="00FD3EC7" w:rsidRPr="00867C79" w:rsidRDefault="00FD3EC7" w:rsidP="00692B64">
            <w:pPr>
              <w:jc w:val="center"/>
              <w:rPr>
                <w:rFonts w:ascii="Wingdings" w:hAnsi="Wingdings" w:cs="Arial"/>
                <w:color w:val="000000" w:themeColor="text1"/>
              </w:rPr>
            </w:pPr>
            <w:r w:rsidRPr="00867C79">
              <w:rPr>
                <w:rFonts w:ascii="Wingdings" w:eastAsia="Wingdings" w:hAnsi="Wingdings" w:cs="Arial"/>
              </w:rPr>
              <w:t>ü</w:t>
            </w:r>
          </w:p>
        </w:tc>
        <w:tc>
          <w:tcPr>
            <w:tcW w:w="1282" w:type="dxa"/>
          </w:tcPr>
          <w:p w14:paraId="30CC21D6" w14:textId="77777777" w:rsidR="00FD3EC7" w:rsidRPr="00867C79" w:rsidRDefault="00FD3EC7" w:rsidP="00692B64">
            <w:pPr>
              <w:jc w:val="center"/>
              <w:rPr>
                <w:rFonts w:ascii="Wingdings" w:hAnsi="Wingdings" w:cs="Arial"/>
              </w:rPr>
            </w:pPr>
          </w:p>
        </w:tc>
        <w:tc>
          <w:tcPr>
            <w:tcW w:w="449" w:type="dxa"/>
          </w:tcPr>
          <w:p w14:paraId="223AEA75" w14:textId="77777777" w:rsidR="00FD3EC7" w:rsidRPr="00867C79" w:rsidRDefault="00FD3EC7" w:rsidP="00692B64">
            <w:pPr>
              <w:jc w:val="center"/>
              <w:rPr>
                <w:rFonts w:ascii="Wingdings" w:hAnsi="Wingdings" w:cs="Arial"/>
              </w:rPr>
            </w:pPr>
            <w:r w:rsidRPr="00867C79">
              <w:rPr>
                <w:rFonts w:ascii="Wingdings" w:eastAsia="Wingdings" w:hAnsi="Wingdings" w:cs="Arial"/>
              </w:rPr>
              <w:t>ü</w:t>
            </w:r>
          </w:p>
        </w:tc>
        <w:tc>
          <w:tcPr>
            <w:tcW w:w="414" w:type="dxa"/>
          </w:tcPr>
          <w:p w14:paraId="49414A91" w14:textId="77777777" w:rsidR="00FD3EC7" w:rsidRPr="00867C79" w:rsidRDefault="00FD3EC7" w:rsidP="00692B64">
            <w:pPr>
              <w:jc w:val="center"/>
              <w:rPr>
                <w:rFonts w:ascii="Wingdings" w:hAnsi="Wingdings" w:cs="Arial"/>
              </w:rPr>
            </w:pPr>
          </w:p>
        </w:tc>
        <w:tc>
          <w:tcPr>
            <w:tcW w:w="431" w:type="dxa"/>
          </w:tcPr>
          <w:p w14:paraId="68D68220" w14:textId="77777777" w:rsidR="00FD3EC7" w:rsidRPr="00867C79" w:rsidRDefault="00FD3EC7" w:rsidP="00692B64">
            <w:pPr>
              <w:jc w:val="center"/>
              <w:rPr>
                <w:rFonts w:ascii="Wingdings" w:hAnsi="Wingdings" w:cs="Arial"/>
              </w:rPr>
            </w:pPr>
          </w:p>
        </w:tc>
        <w:tc>
          <w:tcPr>
            <w:tcW w:w="452" w:type="dxa"/>
          </w:tcPr>
          <w:p w14:paraId="084B0395" w14:textId="77777777" w:rsidR="00FD3EC7" w:rsidRPr="00867C79" w:rsidRDefault="00FD3EC7" w:rsidP="00692B64">
            <w:pPr>
              <w:jc w:val="center"/>
              <w:rPr>
                <w:rFonts w:ascii="Wingdings" w:hAnsi="Wingdings" w:cs="Arial"/>
              </w:rPr>
            </w:pPr>
          </w:p>
        </w:tc>
      </w:tr>
    </w:tbl>
    <w:p w14:paraId="684B52BD" w14:textId="77777777" w:rsidR="00FD3EC7" w:rsidRPr="00762CC8" w:rsidRDefault="00FD3EC7" w:rsidP="00FD3EC7">
      <w:pPr>
        <w:ind w:left="-170"/>
        <w:jc w:val="both"/>
        <w:rPr>
          <w:rFonts w:ascii="Arial" w:hAnsi="Arial" w:cs="Arial"/>
          <w:b/>
          <w:bCs/>
          <w:sz w:val="20"/>
          <w:szCs w:val="20"/>
        </w:rPr>
      </w:pPr>
    </w:p>
    <w:p w14:paraId="76FC92A8" w14:textId="68CBAA26" w:rsidR="00FD3EC7" w:rsidRPr="00762CC8" w:rsidRDefault="00FD3EC7" w:rsidP="003B6B14">
      <w:pPr>
        <w:ind w:left="170"/>
        <w:jc w:val="both"/>
        <w:rPr>
          <w:rFonts w:ascii="Arial" w:hAnsi="Arial" w:cs="Arial"/>
          <w:b/>
          <w:bCs/>
          <w:color w:val="FD0060"/>
        </w:rPr>
      </w:pPr>
      <w:r w:rsidRPr="00762CC8">
        <w:rPr>
          <w:rFonts w:ascii="Arial" w:hAnsi="Arial" w:cs="Arial"/>
          <w:b/>
          <w:bCs/>
          <w:sz w:val="20"/>
          <w:szCs w:val="20"/>
        </w:rPr>
        <w:t>*A = Application form, I = Interview, T/P = Test or Presentation, D = Documentary Evidence</w:t>
      </w:r>
    </w:p>
    <w:p w14:paraId="45721F76" w14:textId="77777777" w:rsidR="00FD3EC7" w:rsidRPr="00762CC8" w:rsidRDefault="00FD3EC7" w:rsidP="003B6B14">
      <w:pPr>
        <w:pStyle w:val="NormalWeb"/>
        <w:spacing w:before="0" w:beforeAutospacing="0" w:after="0" w:afterAutospacing="0"/>
        <w:ind w:left="170"/>
        <w:jc w:val="both"/>
        <w:rPr>
          <w:rFonts w:ascii="Arial" w:hAnsi="Arial" w:cs="Arial"/>
          <w:sz w:val="20"/>
          <w:szCs w:val="20"/>
        </w:rPr>
      </w:pPr>
    </w:p>
    <w:p w14:paraId="71343326" w14:textId="02D5217B" w:rsidR="00FD3EC7" w:rsidRPr="00762CC8" w:rsidRDefault="00FD3EC7" w:rsidP="003B6B14">
      <w:pPr>
        <w:pStyle w:val="NormalWeb"/>
        <w:spacing w:before="0" w:beforeAutospacing="0" w:after="0" w:afterAutospacing="0"/>
        <w:ind w:left="170"/>
        <w:jc w:val="both"/>
        <w:rPr>
          <w:rFonts w:ascii="Arial" w:hAnsi="Arial" w:cs="Arial"/>
          <w:sz w:val="22"/>
          <w:szCs w:val="22"/>
        </w:rPr>
      </w:pPr>
      <w:r w:rsidRPr="00762CC8">
        <w:rPr>
          <w:rFonts w:ascii="Arial" w:hAnsi="Arial" w:cs="Arial"/>
          <w:sz w:val="22"/>
          <w:szCs w:val="22"/>
        </w:rPr>
        <w:t>This job specification is non-contractual and is subject to alteration after consultation with the post holder.</w:t>
      </w:r>
    </w:p>
    <w:p w14:paraId="3801F7BE" w14:textId="77777777" w:rsidR="00643CC3" w:rsidRPr="00762CC8" w:rsidRDefault="00643CC3" w:rsidP="003B6B14">
      <w:pPr>
        <w:pStyle w:val="NormalWeb"/>
        <w:spacing w:before="0" w:beforeAutospacing="0" w:after="0" w:afterAutospacing="0"/>
        <w:ind w:left="170"/>
        <w:jc w:val="both"/>
        <w:rPr>
          <w:rFonts w:ascii="Arial" w:hAnsi="Arial" w:cs="Arial"/>
          <w:sz w:val="22"/>
          <w:szCs w:val="22"/>
        </w:rPr>
      </w:pPr>
    </w:p>
    <w:p w14:paraId="55BDC77A" w14:textId="7DD694E4" w:rsidR="00FD3EC7" w:rsidRPr="00762CC8" w:rsidRDefault="00FD3EC7" w:rsidP="003B6B14">
      <w:pPr>
        <w:pStyle w:val="NormalWeb"/>
        <w:spacing w:before="0" w:beforeAutospacing="0" w:after="0" w:afterAutospacing="0"/>
        <w:ind w:left="170"/>
        <w:jc w:val="both"/>
        <w:rPr>
          <w:rFonts w:ascii="Arial" w:hAnsi="Arial" w:cs="Arial"/>
          <w:b/>
          <w:bCs/>
          <w:sz w:val="22"/>
          <w:szCs w:val="22"/>
        </w:rPr>
      </w:pPr>
      <w:r w:rsidRPr="00762CC8">
        <w:rPr>
          <w:rFonts w:ascii="Arial" w:hAnsi="Arial" w:cs="Arial"/>
          <w:b/>
          <w:bCs/>
          <w:sz w:val="22"/>
          <w:szCs w:val="22"/>
        </w:rPr>
        <w:t xml:space="preserve">Reviewed: </w:t>
      </w:r>
      <w:r w:rsidR="5A08B95D" w:rsidRPr="00762CC8">
        <w:rPr>
          <w:rFonts w:ascii="Arial" w:hAnsi="Arial" w:cs="Arial"/>
          <w:b/>
          <w:bCs/>
          <w:sz w:val="22"/>
          <w:szCs w:val="22"/>
        </w:rPr>
        <w:t>July 2025</w:t>
      </w:r>
    </w:p>
    <w:sectPr w:rsidR="00FD3EC7" w:rsidRPr="00762CC8" w:rsidSect="00655716">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6F24"/>
    <w:multiLevelType w:val="hybridMultilevel"/>
    <w:tmpl w:val="CAD28468"/>
    <w:lvl w:ilvl="0" w:tplc="93B04BA6">
      <w:start w:val="1"/>
      <w:numFmt w:val="bullet"/>
      <w:lvlText w:val=""/>
      <w:lvlJc w:val="left"/>
      <w:pPr>
        <w:ind w:left="360" w:hanging="360"/>
      </w:pPr>
      <w:rPr>
        <w:rFonts w:ascii="Symbol" w:hAnsi="Symbol" w:hint="default"/>
      </w:rPr>
    </w:lvl>
    <w:lvl w:ilvl="1" w:tplc="A18635EA" w:tentative="1">
      <w:start w:val="1"/>
      <w:numFmt w:val="bullet"/>
      <w:lvlText w:val="o"/>
      <w:lvlJc w:val="left"/>
      <w:pPr>
        <w:ind w:left="1080" w:hanging="360"/>
      </w:pPr>
      <w:rPr>
        <w:rFonts w:ascii="Courier New" w:hAnsi="Courier New" w:cs="Courier New" w:hint="default"/>
      </w:rPr>
    </w:lvl>
    <w:lvl w:ilvl="2" w:tplc="CC3A4DEE" w:tentative="1">
      <w:start w:val="1"/>
      <w:numFmt w:val="bullet"/>
      <w:lvlText w:val=""/>
      <w:lvlJc w:val="left"/>
      <w:pPr>
        <w:ind w:left="1800" w:hanging="360"/>
      </w:pPr>
      <w:rPr>
        <w:rFonts w:ascii="Wingdings" w:hAnsi="Wingdings" w:hint="default"/>
      </w:rPr>
    </w:lvl>
    <w:lvl w:ilvl="3" w:tplc="1AFE0C22" w:tentative="1">
      <w:start w:val="1"/>
      <w:numFmt w:val="bullet"/>
      <w:lvlText w:val=""/>
      <w:lvlJc w:val="left"/>
      <w:pPr>
        <w:ind w:left="2520" w:hanging="360"/>
      </w:pPr>
      <w:rPr>
        <w:rFonts w:ascii="Symbol" w:hAnsi="Symbol" w:hint="default"/>
      </w:rPr>
    </w:lvl>
    <w:lvl w:ilvl="4" w:tplc="B56A10E2" w:tentative="1">
      <w:start w:val="1"/>
      <w:numFmt w:val="bullet"/>
      <w:lvlText w:val="o"/>
      <w:lvlJc w:val="left"/>
      <w:pPr>
        <w:ind w:left="3240" w:hanging="360"/>
      </w:pPr>
      <w:rPr>
        <w:rFonts w:ascii="Courier New" w:hAnsi="Courier New" w:cs="Courier New" w:hint="default"/>
      </w:rPr>
    </w:lvl>
    <w:lvl w:ilvl="5" w:tplc="F17829E8" w:tentative="1">
      <w:start w:val="1"/>
      <w:numFmt w:val="bullet"/>
      <w:lvlText w:val=""/>
      <w:lvlJc w:val="left"/>
      <w:pPr>
        <w:ind w:left="3960" w:hanging="360"/>
      </w:pPr>
      <w:rPr>
        <w:rFonts w:ascii="Wingdings" w:hAnsi="Wingdings" w:hint="default"/>
      </w:rPr>
    </w:lvl>
    <w:lvl w:ilvl="6" w:tplc="0C56C372" w:tentative="1">
      <w:start w:val="1"/>
      <w:numFmt w:val="bullet"/>
      <w:lvlText w:val=""/>
      <w:lvlJc w:val="left"/>
      <w:pPr>
        <w:ind w:left="4680" w:hanging="360"/>
      </w:pPr>
      <w:rPr>
        <w:rFonts w:ascii="Symbol" w:hAnsi="Symbol" w:hint="default"/>
      </w:rPr>
    </w:lvl>
    <w:lvl w:ilvl="7" w:tplc="80C8028A" w:tentative="1">
      <w:start w:val="1"/>
      <w:numFmt w:val="bullet"/>
      <w:lvlText w:val="o"/>
      <w:lvlJc w:val="left"/>
      <w:pPr>
        <w:ind w:left="5400" w:hanging="360"/>
      </w:pPr>
      <w:rPr>
        <w:rFonts w:ascii="Courier New" w:hAnsi="Courier New" w:cs="Courier New" w:hint="default"/>
      </w:rPr>
    </w:lvl>
    <w:lvl w:ilvl="8" w:tplc="BA82B88C" w:tentative="1">
      <w:start w:val="1"/>
      <w:numFmt w:val="bullet"/>
      <w:lvlText w:val=""/>
      <w:lvlJc w:val="left"/>
      <w:pPr>
        <w:ind w:left="6120" w:hanging="360"/>
      </w:pPr>
      <w:rPr>
        <w:rFonts w:ascii="Wingdings" w:hAnsi="Wingdings" w:hint="default"/>
      </w:rPr>
    </w:lvl>
  </w:abstractNum>
  <w:abstractNum w:abstractNumId="1" w15:restartNumberingAfterBreak="0">
    <w:nsid w:val="17BE76C9"/>
    <w:multiLevelType w:val="hybridMultilevel"/>
    <w:tmpl w:val="8D0CA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B94EE1"/>
    <w:multiLevelType w:val="hybridMultilevel"/>
    <w:tmpl w:val="8F4A6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B4FFF"/>
    <w:multiLevelType w:val="hybridMultilevel"/>
    <w:tmpl w:val="490C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AF41A6"/>
    <w:multiLevelType w:val="hybridMultilevel"/>
    <w:tmpl w:val="8DE2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E7ED6"/>
    <w:multiLevelType w:val="hybridMultilevel"/>
    <w:tmpl w:val="38A4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0613502">
    <w:abstractNumId w:val="0"/>
  </w:num>
  <w:num w:numId="2" w16cid:durableId="1592929599">
    <w:abstractNumId w:val="2"/>
  </w:num>
  <w:num w:numId="3" w16cid:durableId="1831017183">
    <w:abstractNumId w:val="1"/>
  </w:num>
  <w:num w:numId="4" w16cid:durableId="1866750525">
    <w:abstractNumId w:val="5"/>
  </w:num>
  <w:num w:numId="5" w16cid:durableId="297494847">
    <w:abstractNumId w:val="3"/>
  </w:num>
  <w:num w:numId="6" w16cid:durableId="622032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5D"/>
    <w:rsid w:val="00006CFD"/>
    <w:rsid w:val="00012382"/>
    <w:rsid w:val="00042D9D"/>
    <w:rsid w:val="0006B054"/>
    <w:rsid w:val="000B2283"/>
    <w:rsid w:val="000C5DB0"/>
    <w:rsid w:val="000C765B"/>
    <w:rsid w:val="000D4020"/>
    <w:rsid w:val="000F66C6"/>
    <w:rsid w:val="00142EDE"/>
    <w:rsid w:val="00171CEA"/>
    <w:rsid w:val="00195556"/>
    <w:rsid w:val="001A1DC6"/>
    <w:rsid w:val="001B3C5D"/>
    <w:rsid w:val="001D694B"/>
    <w:rsid w:val="001E0AB2"/>
    <w:rsid w:val="001E3308"/>
    <w:rsid w:val="00237B63"/>
    <w:rsid w:val="00245C4F"/>
    <w:rsid w:val="00260F6A"/>
    <w:rsid w:val="0028727C"/>
    <w:rsid w:val="002C2A1B"/>
    <w:rsid w:val="002D5AC0"/>
    <w:rsid w:val="003072D3"/>
    <w:rsid w:val="00346F6D"/>
    <w:rsid w:val="003566F1"/>
    <w:rsid w:val="003B6B14"/>
    <w:rsid w:val="003F70E2"/>
    <w:rsid w:val="004325F1"/>
    <w:rsid w:val="00435F7B"/>
    <w:rsid w:val="004730F3"/>
    <w:rsid w:val="004941B3"/>
    <w:rsid w:val="00515698"/>
    <w:rsid w:val="005327C6"/>
    <w:rsid w:val="0056206B"/>
    <w:rsid w:val="00565810"/>
    <w:rsid w:val="005A27BA"/>
    <w:rsid w:val="005A7E2A"/>
    <w:rsid w:val="0062724A"/>
    <w:rsid w:val="0063B572"/>
    <w:rsid w:val="00643CC3"/>
    <w:rsid w:val="006509B9"/>
    <w:rsid w:val="00655716"/>
    <w:rsid w:val="006816DA"/>
    <w:rsid w:val="00692B64"/>
    <w:rsid w:val="006939AE"/>
    <w:rsid w:val="006A7BAD"/>
    <w:rsid w:val="006E6879"/>
    <w:rsid w:val="007159BE"/>
    <w:rsid w:val="007410F4"/>
    <w:rsid w:val="00762CC8"/>
    <w:rsid w:val="0078156D"/>
    <w:rsid w:val="00782CE0"/>
    <w:rsid w:val="007A2E1B"/>
    <w:rsid w:val="007B0A01"/>
    <w:rsid w:val="007F13F5"/>
    <w:rsid w:val="007F5D73"/>
    <w:rsid w:val="0082123A"/>
    <w:rsid w:val="00822C26"/>
    <w:rsid w:val="00860872"/>
    <w:rsid w:val="00867C79"/>
    <w:rsid w:val="00872412"/>
    <w:rsid w:val="0088516C"/>
    <w:rsid w:val="008A419B"/>
    <w:rsid w:val="008B5B94"/>
    <w:rsid w:val="0095185E"/>
    <w:rsid w:val="009535F9"/>
    <w:rsid w:val="00976A1D"/>
    <w:rsid w:val="00990B47"/>
    <w:rsid w:val="009A4A58"/>
    <w:rsid w:val="009A56FD"/>
    <w:rsid w:val="009D3454"/>
    <w:rsid w:val="00A260AC"/>
    <w:rsid w:val="00A3519B"/>
    <w:rsid w:val="00A51A9A"/>
    <w:rsid w:val="00A63B63"/>
    <w:rsid w:val="00A6436D"/>
    <w:rsid w:val="00AE3079"/>
    <w:rsid w:val="00B02B16"/>
    <w:rsid w:val="00B3306C"/>
    <w:rsid w:val="00B36253"/>
    <w:rsid w:val="00B55F4A"/>
    <w:rsid w:val="00B74359"/>
    <w:rsid w:val="00B753B4"/>
    <w:rsid w:val="00BF5EF6"/>
    <w:rsid w:val="00C00DBD"/>
    <w:rsid w:val="00C117D2"/>
    <w:rsid w:val="00C35028"/>
    <w:rsid w:val="00C41784"/>
    <w:rsid w:val="00C57D27"/>
    <w:rsid w:val="00C8456E"/>
    <w:rsid w:val="00CA2BCB"/>
    <w:rsid w:val="00CB779A"/>
    <w:rsid w:val="00D16E02"/>
    <w:rsid w:val="00D32733"/>
    <w:rsid w:val="00D362DF"/>
    <w:rsid w:val="00D86E83"/>
    <w:rsid w:val="00DC6E3B"/>
    <w:rsid w:val="00E0581E"/>
    <w:rsid w:val="00E15ADD"/>
    <w:rsid w:val="00E22060"/>
    <w:rsid w:val="00E40CA2"/>
    <w:rsid w:val="00E57C2A"/>
    <w:rsid w:val="00E7539F"/>
    <w:rsid w:val="00F54A7E"/>
    <w:rsid w:val="00F7561F"/>
    <w:rsid w:val="00FD3EC7"/>
    <w:rsid w:val="00FD5603"/>
    <w:rsid w:val="00FE3E82"/>
    <w:rsid w:val="01D43684"/>
    <w:rsid w:val="03890921"/>
    <w:rsid w:val="068BE391"/>
    <w:rsid w:val="07795564"/>
    <w:rsid w:val="0A970093"/>
    <w:rsid w:val="0AC9AA12"/>
    <w:rsid w:val="0ADCC467"/>
    <w:rsid w:val="0BA60BB7"/>
    <w:rsid w:val="0D9FC5C6"/>
    <w:rsid w:val="0F220896"/>
    <w:rsid w:val="10BC4A6F"/>
    <w:rsid w:val="10DBFC08"/>
    <w:rsid w:val="12CEC41A"/>
    <w:rsid w:val="13AA99EB"/>
    <w:rsid w:val="142B5479"/>
    <w:rsid w:val="154F9411"/>
    <w:rsid w:val="16E7FB75"/>
    <w:rsid w:val="19955E60"/>
    <w:rsid w:val="1B6B55A1"/>
    <w:rsid w:val="1BF78C8E"/>
    <w:rsid w:val="1C6F05F9"/>
    <w:rsid w:val="1CFDBCD4"/>
    <w:rsid w:val="1E46F607"/>
    <w:rsid w:val="1E4DE5A2"/>
    <w:rsid w:val="1FD585F7"/>
    <w:rsid w:val="2081697D"/>
    <w:rsid w:val="216148D8"/>
    <w:rsid w:val="2358D27C"/>
    <w:rsid w:val="252E2F02"/>
    <w:rsid w:val="2579234E"/>
    <w:rsid w:val="2597DD06"/>
    <w:rsid w:val="26C67429"/>
    <w:rsid w:val="290D2AF2"/>
    <w:rsid w:val="2AA90D47"/>
    <w:rsid w:val="2DBCB321"/>
    <w:rsid w:val="2F5E4987"/>
    <w:rsid w:val="2FC84420"/>
    <w:rsid w:val="30FB1501"/>
    <w:rsid w:val="313E7CF7"/>
    <w:rsid w:val="31800D1C"/>
    <w:rsid w:val="31B39798"/>
    <w:rsid w:val="3249560F"/>
    <w:rsid w:val="3336F3EF"/>
    <w:rsid w:val="3466B148"/>
    <w:rsid w:val="3632DB53"/>
    <w:rsid w:val="36472FD1"/>
    <w:rsid w:val="3A387802"/>
    <w:rsid w:val="3A99832B"/>
    <w:rsid w:val="3BC2D17B"/>
    <w:rsid w:val="3C616BD4"/>
    <w:rsid w:val="3C8AD113"/>
    <w:rsid w:val="3CE437EE"/>
    <w:rsid w:val="3D6F2F77"/>
    <w:rsid w:val="3EC6ACBA"/>
    <w:rsid w:val="41A478CA"/>
    <w:rsid w:val="4241C4F5"/>
    <w:rsid w:val="424946BB"/>
    <w:rsid w:val="4446AC6A"/>
    <w:rsid w:val="476D4770"/>
    <w:rsid w:val="4D1024CF"/>
    <w:rsid w:val="4D4D9C6B"/>
    <w:rsid w:val="4DDFC07B"/>
    <w:rsid w:val="4E0E95CB"/>
    <w:rsid w:val="4EE8256D"/>
    <w:rsid w:val="4F4373B4"/>
    <w:rsid w:val="4FFB09FC"/>
    <w:rsid w:val="502AE3B4"/>
    <w:rsid w:val="5070DD2D"/>
    <w:rsid w:val="518AF52D"/>
    <w:rsid w:val="53BE5E4F"/>
    <w:rsid w:val="593E566A"/>
    <w:rsid w:val="5A08B95D"/>
    <w:rsid w:val="5AA0DF60"/>
    <w:rsid w:val="5B46F7C3"/>
    <w:rsid w:val="5BA9EA7B"/>
    <w:rsid w:val="5CDBE054"/>
    <w:rsid w:val="5ECA0860"/>
    <w:rsid w:val="610367FB"/>
    <w:rsid w:val="615D4896"/>
    <w:rsid w:val="629378C1"/>
    <w:rsid w:val="6680088F"/>
    <w:rsid w:val="66C774DD"/>
    <w:rsid w:val="681D8C9D"/>
    <w:rsid w:val="6B76BB4C"/>
    <w:rsid w:val="6C78E8A9"/>
    <w:rsid w:val="6D7AADF7"/>
    <w:rsid w:val="6E2BA26F"/>
    <w:rsid w:val="74070FC7"/>
    <w:rsid w:val="7586461B"/>
    <w:rsid w:val="76FFEDD2"/>
    <w:rsid w:val="7811010A"/>
    <w:rsid w:val="784D729A"/>
    <w:rsid w:val="78714A8B"/>
    <w:rsid w:val="78B06C03"/>
    <w:rsid w:val="7BDA09B0"/>
    <w:rsid w:val="7C05361E"/>
    <w:rsid w:val="7D06CAA0"/>
    <w:rsid w:val="7D67F491"/>
    <w:rsid w:val="7F52B23B"/>
    <w:rsid w:val="7F758834"/>
    <w:rsid w:val="7FFB1B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8B89B"/>
  <w15:chartTrackingRefBased/>
  <w15:docId w15:val="{6EC70AA2-510D-4FF8-A6C9-A4CA930E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B3C5D"/>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B3C5D"/>
    <w:pPr>
      <w:ind w:left="660"/>
    </w:pPr>
    <w:rPr>
      <w:rFonts w:ascii="Tahoma" w:eastAsia="Tahoma" w:hAnsi="Tahoma"/>
      <w:sz w:val="24"/>
      <w:szCs w:val="24"/>
    </w:rPr>
  </w:style>
  <w:style w:type="character" w:customStyle="1" w:styleId="BodyTextChar">
    <w:name w:val="Body Text Char"/>
    <w:basedOn w:val="DefaultParagraphFont"/>
    <w:link w:val="BodyText"/>
    <w:uiPriority w:val="1"/>
    <w:rsid w:val="001B3C5D"/>
    <w:rPr>
      <w:rFonts w:ascii="Tahoma" w:eastAsia="Tahoma" w:hAnsi="Tahoma"/>
      <w:sz w:val="24"/>
      <w:szCs w:val="24"/>
      <w:lang w:val="en-US"/>
    </w:rPr>
  </w:style>
  <w:style w:type="paragraph" w:styleId="ListParagraph">
    <w:name w:val="List Paragraph"/>
    <w:basedOn w:val="Normal"/>
    <w:uiPriority w:val="34"/>
    <w:qFormat/>
    <w:rsid w:val="001B3C5D"/>
  </w:style>
  <w:style w:type="paragraph" w:styleId="NormalWeb">
    <w:name w:val="Normal (Web)"/>
    <w:basedOn w:val="Normal"/>
    <w:uiPriority w:val="99"/>
    <w:unhideWhenUsed/>
    <w:rsid w:val="001B3C5D"/>
    <w:pPr>
      <w:widowControl/>
      <w:spacing w:before="100" w:beforeAutospacing="1" w:after="100" w:afterAutospacing="1"/>
    </w:pPr>
    <w:rPr>
      <w:rFonts w:ascii="Times New Roman" w:eastAsiaTheme="minorEastAsia" w:hAnsi="Times New Roman" w:cs="Times New Roman"/>
      <w:sz w:val="24"/>
      <w:szCs w:val="24"/>
      <w:lang w:val="en-GB" w:eastAsia="en-GB"/>
    </w:rPr>
  </w:style>
  <w:style w:type="paragraph" w:styleId="Revision">
    <w:name w:val="Revision"/>
    <w:hidden/>
    <w:uiPriority w:val="99"/>
    <w:semiHidden/>
    <w:rsid w:val="00FD3EC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855FB9A5AD745BB023EB4C52F44D8" ma:contentTypeVersion="14" ma:contentTypeDescription="Create a new document." ma:contentTypeScope="" ma:versionID="363e0f533473550c2d97066afa0c895e">
  <xsd:schema xmlns:xsd="http://www.w3.org/2001/XMLSchema" xmlns:xs="http://www.w3.org/2001/XMLSchema" xmlns:p="http://schemas.microsoft.com/office/2006/metadata/properties" xmlns:ns2="3baa6d14-33e4-4361-84b5-29052ddfdaea" xmlns:ns3="a51ea54a-dad1-4483-883c-719c2c29d92f" targetNamespace="http://schemas.microsoft.com/office/2006/metadata/properties" ma:root="true" ma:fieldsID="0ed401ccf56270e6d4a89329774394d3" ns2:_="" ns3:_="">
    <xsd:import namespace="3baa6d14-33e4-4361-84b5-29052ddfdaea"/>
    <xsd:import namespace="a51ea54a-dad1-4483-883c-719c2c29d9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a6d14-33e4-4361-84b5-29052ddfd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ea54a-dad1-4483-883c-719c2c29d9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a6d14-33e4-4361-84b5-29052ddfda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888440-D500-41F9-A57D-EE5ED22B3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a6d14-33e4-4361-84b5-29052ddfdaea"/>
    <ds:schemaRef ds:uri="a51ea54a-dad1-4483-883c-719c2c29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C997F-B775-4445-94E9-B33E7D3D9098}">
  <ds:schemaRefs>
    <ds:schemaRef ds:uri="http://schemas.microsoft.com/sharepoint/v3/contenttype/forms"/>
  </ds:schemaRefs>
</ds:datastoreItem>
</file>

<file path=customXml/itemProps3.xml><?xml version="1.0" encoding="utf-8"?>
<ds:datastoreItem xmlns:ds="http://schemas.openxmlformats.org/officeDocument/2006/customXml" ds:itemID="{EC0D48DB-922A-48F8-B053-A30C5F4C8014}">
  <ds:schemaRefs>
    <ds:schemaRef ds:uri="http://schemas.microsoft.com/office/2006/metadata/properties"/>
    <ds:schemaRef ds:uri="http://schemas.microsoft.com/office/infopath/2007/PartnerControls"/>
    <ds:schemaRef ds:uri="3baa6d14-33e4-4361-84b5-29052ddfdae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1492</Words>
  <Characters>8510</Characters>
  <Application>Microsoft Office Word</Application>
  <DocSecurity>0</DocSecurity>
  <Lines>70</Lines>
  <Paragraphs>19</Paragraphs>
  <ScaleCrop>false</ScaleCrop>
  <Company>University of Northampton</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WDAGUtilityAccount</dc:creator>
  <cp:keywords/>
  <dc:description/>
  <cp:lastModifiedBy>Donna Thompson (USSU)</cp:lastModifiedBy>
  <cp:revision>8</cp:revision>
  <cp:lastPrinted>2025-07-30T09:01:00Z</cp:lastPrinted>
  <dcterms:created xsi:type="dcterms:W3CDTF">2025-07-30T11:43:00Z</dcterms:created>
  <dcterms:modified xsi:type="dcterms:W3CDTF">2025-07-30T12:09:00Z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0x0101005BA855FB9A5AD745BB023EB4C52F44D8</vt:lpwstr>
  </property>
  <property fmtid="{D5CDD505-2E9C-101B-9397-08002B2CF9AE}" pid="3" name="MediaServiceImageTags">
    <vt:lpwstr/>
  </property>
</Properties>
</file>