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0EF5" w14:textId="292C7F17" w:rsidR="003C25A6" w:rsidRPr="007B0561" w:rsidRDefault="003C25A6" w:rsidP="009E133B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1A85BB" wp14:editId="5CFCA192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81BBD" w14:textId="7D4D3E35" w:rsidR="003C25A6" w:rsidRPr="007D4462" w:rsidRDefault="003C25A6" w:rsidP="003C25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045672" w14:textId="73A3B1F1" w:rsidR="0094657F" w:rsidRPr="007D4462" w:rsidRDefault="0094657F" w:rsidP="002976CC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7D4462">
        <w:rPr>
          <w:rFonts w:ascii="Arial" w:hAnsi="Arial" w:cs="Arial"/>
          <w:b/>
          <w:bCs/>
          <w:color w:val="000000"/>
        </w:rPr>
        <w:t xml:space="preserve">JOB </w:t>
      </w:r>
      <w:r w:rsidR="002976CC" w:rsidRPr="007D4462">
        <w:rPr>
          <w:rFonts w:ascii="Arial" w:hAnsi="Arial" w:cs="Arial"/>
          <w:b/>
          <w:bCs/>
          <w:color w:val="000000"/>
        </w:rPr>
        <w:t>DESCRIPTION and</w:t>
      </w:r>
    </w:p>
    <w:p w14:paraId="69EE6236" w14:textId="700C1B96" w:rsidR="002976CC" w:rsidRPr="007D4462" w:rsidRDefault="002976CC" w:rsidP="002976CC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7D4462">
        <w:rPr>
          <w:rFonts w:ascii="Arial" w:hAnsi="Arial" w:cs="Arial"/>
          <w:b/>
          <w:bCs/>
          <w:color w:val="000000"/>
        </w:rPr>
        <w:t>PERSON SPECIFICATION</w:t>
      </w:r>
    </w:p>
    <w:p w14:paraId="51493EB5" w14:textId="77777777" w:rsidR="0094657F" w:rsidRPr="007D4462" w:rsidRDefault="0094657F" w:rsidP="003C25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FD27A6" w14:textId="77777777" w:rsidR="003C25A6" w:rsidRPr="007D4462" w:rsidRDefault="003C25A6" w:rsidP="003C25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A2135A" w14:textId="77777777" w:rsidR="003C25A6" w:rsidRPr="007D4462" w:rsidRDefault="003C25A6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74FFB2" w14:textId="738DEF57" w:rsidR="0094657F" w:rsidRPr="007D4462" w:rsidRDefault="0094657F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Job title:</w:t>
      </w:r>
      <w:r w:rsidRPr="007D4462">
        <w:rPr>
          <w:rFonts w:ascii="Arial" w:hAnsi="Arial" w:cs="Arial"/>
          <w:color w:val="000000"/>
          <w:sz w:val="22"/>
          <w:szCs w:val="22"/>
        </w:rPr>
        <w:t xml:space="preserve"> </w:t>
      </w:r>
      <w:r w:rsidR="003C25A6" w:rsidRPr="007D4462">
        <w:rPr>
          <w:rFonts w:ascii="Arial" w:hAnsi="Arial" w:cs="Arial"/>
          <w:color w:val="000000"/>
          <w:sz w:val="22"/>
          <w:szCs w:val="22"/>
        </w:rPr>
        <w:tab/>
      </w:r>
      <w:r w:rsidR="002976CC" w:rsidRPr="007D4462">
        <w:rPr>
          <w:rFonts w:ascii="Arial" w:hAnsi="Arial" w:cs="Arial"/>
          <w:color w:val="000000"/>
          <w:sz w:val="22"/>
          <w:szCs w:val="22"/>
        </w:rPr>
        <w:tab/>
      </w:r>
      <w:r w:rsidR="00D645CE" w:rsidRPr="007D4462">
        <w:rPr>
          <w:rFonts w:ascii="Arial" w:hAnsi="Arial" w:cs="Arial"/>
          <w:color w:val="000000"/>
          <w:sz w:val="22"/>
          <w:szCs w:val="22"/>
        </w:rPr>
        <w:tab/>
      </w:r>
      <w:r w:rsidR="0085615F" w:rsidRPr="007D4462">
        <w:rPr>
          <w:rFonts w:ascii="Arial" w:hAnsi="Arial" w:cs="Arial"/>
          <w:color w:val="000000"/>
          <w:sz w:val="22"/>
          <w:szCs w:val="22"/>
        </w:rPr>
        <w:t>Business Development</w:t>
      </w:r>
      <w:r w:rsidR="009E133B" w:rsidRPr="007D4462">
        <w:rPr>
          <w:rFonts w:ascii="Arial" w:hAnsi="Arial" w:cs="Arial"/>
          <w:color w:val="000000"/>
          <w:sz w:val="22"/>
          <w:szCs w:val="22"/>
        </w:rPr>
        <w:t xml:space="preserve"> Lead</w:t>
      </w:r>
      <w:r w:rsidR="0085615F" w:rsidRPr="007D446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312652" w14:textId="77777777" w:rsidR="003C25A6" w:rsidRPr="007D4462" w:rsidRDefault="003C25A6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8236EA" w14:textId="58E984D1" w:rsidR="0094657F" w:rsidRPr="007D4462" w:rsidRDefault="0094657F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Department:</w:t>
      </w:r>
      <w:r w:rsidRPr="007D4462">
        <w:rPr>
          <w:rFonts w:ascii="Arial" w:hAnsi="Arial" w:cs="Arial"/>
          <w:color w:val="000000"/>
          <w:sz w:val="22"/>
          <w:szCs w:val="22"/>
        </w:rPr>
        <w:t xml:space="preserve"> </w:t>
      </w:r>
      <w:r w:rsidR="002976CC" w:rsidRPr="007D4462">
        <w:rPr>
          <w:rFonts w:ascii="Arial" w:hAnsi="Arial" w:cs="Arial"/>
          <w:color w:val="000000"/>
          <w:sz w:val="22"/>
          <w:szCs w:val="22"/>
        </w:rPr>
        <w:tab/>
      </w:r>
      <w:r w:rsidR="00D645CE" w:rsidRPr="007D4462">
        <w:rPr>
          <w:rFonts w:ascii="Arial" w:hAnsi="Arial" w:cs="Arial"/>
          <w:color w:val="000000"/>
          <w:sz w:val="22"/>
          <w:szCs w:val="22"/>
        </w:rPr>
        <w:tab/>
      </w:r>
      <w:r w:rsidR="007D4462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585607" w:rsidRPr="007D4462">
        <w:rPr>
          <w:rFonts w:ascii="Arial" w:hAnsi="Arial" w:cs="Arial"/>
          <w:color w:val="000000"/>
          <w:sz w:val="22"/>
          <w:szCs w:val="22"/>
        </w:rPr>
        <w:t xml:space="preserve">Student Experience Team </w:t>
      </w:r>
    </w:p>
    <w:p w14:paraId="36702D5F" w14:textId="77777777" w:rsidR="003C25A6" w:rsidRPr="007D4462" w:rsidRDefault="003C25A6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819488" w14:textId="4A5C698A" w:rsidR="0094657F" w:rsidRPr="007D4462" w:rsidRDefault="0094657F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18763D" w:rsidRPr="007D4462">
        <w:rPr>
          <w:rFonts w:ascii="Arial" w:hAnsi="Arial" w:cs="Arial"/>
          <w:b/>
          <w:bCs/>
          <w:color w:val="000000"/>
          <w:sz w:val="22"/>
          <w:szCs w:val="22"/>
        </w:rPr>
        <w:t>tarting s</w:t>
      </w: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alary</w:t>
      </w:r>
      <w:r w:rsidR="0018763D" w:rsidRPr="007D4462">
        <w:rPr>
          <w:rFonts w:ascii="Arial" w:hAnsi="Arial" w:cs="Arial"/>
          <w:b/>
          <w:bCs/>
          <w:color w:val="000000"/>
          <w:sz w:val="22"/>
          <w:szCs w:val="22"/>
        </w:rPr>
        <w:t>, grade</w:t>
      </w: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7D4462">
        <w:rPr>
          <w:rFonts w:ascii="Arial" w:hAnsi="Arial" w:cs="Arial"/>
          <w:color w:val="000000"/>
          <w:sz w:val="22"/>
          <w:szCs w:val="22"/>
        </w:rPr>
        <w:t xml:space="preserve"> </w:t>
      </w:r>
      <w:r w:rsidR="00D645CE" w:rsidRPr="007D4462">
        <w:rPr>
          <w:rFonts w:ascii="Arial" w:hAnsi="Arial" w:cs="Arial"/>
          <w:color w:val="000000"/>
          <w:sz w:val="22"/>
          <w:szCs w:val="22"/>
        </w:rPr>
        <w:tab/>
      </w:r>
      <w:r w:rsidR="002976CC" w:rsidRPr="007D4462">
        <w:rPr>
          <w:rFonts w:ascii="Arial" w:hAnsi="Arial" w:cs="Arial"/>
          <w:color w:val="000000" w:themeColor="text1"/>
          <w:sz w:val="22"/>
          <w:szCs w:val="22"/>
        </w:rPr>
        <w:t xml:space="preserve">Grade </w:t>
      </w:r>
      <w:r w:rsidR="00D32BB8" w:rsidRPr="007D4462">
        <w:rPr>
          <w:rFonts w:ascii="Arial" w:hAnsi="Arial" w:cs="Arial"/>
          <w:color w:val="000000" w:themeColor="text1"/>
          <w:sz w:val="22"/>
          <w:szCs w:val="22"/>
        </w:rPr>
        <w:t>B</w:t>
      </w:r>
      <w:r w:rsidR="0079309C" w:rsidRPr="007D4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76CC" w:rsidRPr="007D44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7D4462">
        <w:rPr>
          <w:rFonts w:ascii="Arial" w:hAnsi="Arial" w:cs="Arial"/>
          <w:color w:val="000000" w:themeColor="text1"/>
          <w:sz w:val="22"/>
          <w:szCs w:val="22"/>
        </w:rPr>
        <w:t>£</w:t>
      </w:r>
      <w:r w:rsidR="0079309C" w:rsidRPr="007D4462">
        <w:rPr>
          <w:rFonts w:ascii="Arial" w:hAnsi="Arial" w:cs="Arial"/>
          <w:color w:val="000000" w:themeColor="text1"/>
          <w:sz w:val="22"/>
          <w:szCs w:val="22"/>
        </w:rPr>
        <w:t>2</w:t>
      </w:r>
      <w:r w:rsidR="00B4109E" w:rsidRPr="007D4462">
        <w:rPr>
          <w:rFonts w:ascii="Arial" w:hAnsi="Arial" w:cs="Arial"/>
          <w:color w:val="000000" w:themeColor="text1"/>
          <w:sz w:val="22"/>
          <w:szCs w:val="22"/>
        </w:rPr>
        <w:t>8,913.59</w:t>
      </w:r>
      <w:r w:rsidR="00746E7E" w:rsidRPr="007D4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0C3C" w:rsidRPr="007D4462">
        <w:rPr>
          <w:rFonts w:ascii="Arial" w:hAnsi="Arial" w:cs="Arial"/>
          <w:color w:val="000000" w:themeColor="text1"/>
          <w:sz w:val="22"/>
          <w:szCs w:val="22"/>
        </w:rPr>
        <w:t xml:space="preserve">per annum, </w:t>
      </w:r>
      <w:r w:rsidR="00746E7E" w:rsidRPr="007D4462">
        <w:rPr>
          <w:rFonts w:ascii="Arial" w:hAnsi="Arial" w:cs="Arial"/>
          <w:color w:val="000000" w:themeColor="text1"/>
          <w:sz w:val="22"/>
          <w:szCs w:val="22"/>
        </w:rPr>
        <w:t>pro rata)</w:t>
      </w:r>
    </w:p>
    <w:p w14:paraId="196539AF" w14:textId="77777777" w:rsidR="003C25A6" w:rsidRPr="007D4462" w:rsidRDefault="003C25A6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2C2A68" w14:textId="138E8D19" w:rsidR="0094657F" w:rsidRPr="007D4462" w:rsidRDefault="0094657F" w:rsidP="003C2FD4">
      <w:pPr>
        <w:pStyle w:val="NormalWeb"/>
        <w:spacing w:before="0" w:beforeAutospacing="0" w:after="0" w:afterAutospacing="0"/>
        <w:ind w:left="2160" w:hanging="2160"/>
        <w:jc w:val="both"/>
        <w:rPr>
          <w:rFonts w:ascii="Arial" w:hAnsi="Arial" w:cs="Arial"/>
          <w:color w:val="000000"/>
          <w:sz w:val="22"/>
          <w:szCs w:val="22"/>
        </w:rPr>
      </w:pP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Hours of work:</w:t>
      </w:r>
      <w:r w:rsidRPr="007D4462">
        <w:rPr>
          <w:rFonts w:ascii="Arial" w:hAnsi="Arial" w:cs="Arial"/>
          <w:color w:val="000000"/>
          <w:sz w:val="22"/>
          <w:szCs w:val="22"/>
        </w:rPr>
        <w:t xml:space="preserve"> </w:t>
      </w:r>
      <w:r w:rsidR="002976CC" w:rsidRPr="007D4462">
        <w:rPr>
          <w:rFonts w:ascii="Arial" w:hAnsi="Arial" w:cs="Arial"/>
          <w:color w:val="000000"/>
          <w:sz w:val="22"/>
          <w:szCs w:val="22"/>
        </w:rPr>
        <w:tab/>
      </w:r>
      <w:r w:rsidR="00D645CE" w:rsidRPr="007D4462">
        <w:rPr>
          <w:rFonts w:ascii="Arial" w:hAnsi="Arial" w:cs="Arial"/>
          <w:color w:val="000000"/>
          <w:sz w:val="22"/>
          <w:szCs w:val="22"/>
        </w:rPr>
        <w:tab/>
      </w:r>
      <w:r w:rsidR="00B4109E" w:rsidRPr="007D4462">
        <w:rPr>
          <w:rFonts w:ascii="Arial" w:hAnsi="Arial" w:cs="Arial"/>
          <w:color w:val="000000"/>
          <w:sz w:val="22"/>
          <w:szCs w:val="22"/>
        </w:rPr>
        <w:t>Full</w:t>
      </w:r>
      <w:r w:rsidR="006707C1">
        <w:rPr>
          <w:rFonts w:ascii="Arial" w:hAnsi="Arial" w:cs="Arial"/>
          <w:color w:val="000000"/>
          <w:sz w:val="22"/>
          <w:szCs w:val="22"/>
        </w:rPr>
        <w:t xml:space="preserve"> </w:t>
      </w:r>
      <w:r w:rsidR="00B4109E" w:rsidRPr="007D4462">
        <w:rPr>
          <w:rFonts w:ascii="Arial" w:hAnsi="Arial" w:cs="Arial"/>
          <w:color w:val="000000"/>
          <w:sz w:val="22"/>
          <w:szCs w:val="22"/>
        </w:rPr>
        <w:t>Time</w:t>
      </w:r>
      <w:r w:rsidR="00BE70B6" w:rsidRPr="007D4462">
        <w:rPr>
          <w:rFonts w:ascii="Arial" w:hAnsi="Arial" w:cs="Arial"/>
          <w:color w:val="000000"/>
          <w:sz w:val="22"/>
          <w:szCs w:val="22"/>
        </w:rPr>
        <w:t xml:space="preserve"> Role</w:t>
      </w:r>
      <w:r w:rsidR="000F7B5F" w:rsidRPr="007D4462">
        <w:rPr>
          <w:rFonts w:ascii="Arial" w:hAnsi="Arial" w:cs="Arial"/>
          <w:color w:val="000000"/>
          <w:sz w:val="22"/>
          <w:szCs w:val="22"/>
        </w:rPr>
        <w:t xml:space="preserve"> (3</w:t>
      </w:r>
      <w:r w:rsidR="00B4109E" w:rsidRPr="007D4462">
        <w:rPr>
          <w:rFonts w:ascii="Arial" w:hAnsi="Arial" w:cs="Arial"/>
          <w:color w:val="000000"/>
          <w:sz w:val="22"/>
          <w:szCs w:val="22"/>
        </w:rPr>
        <w:t>7.5</w:t>
      </w:r>
      <w:r w:rsidR="000F7B5F" w:rsidRPr="007D4462">
        <w:rPr>
          <w:rFonts w:ascii="Arial" w:hAnsi="Arial" w:cs="Arial"/>
          <w:color w:val="000000"/>
          <w:sz w:val="22"/>
          <w:szCs w:val="22"/>
        </w:rPr>
        <w:t xml:space="preserve"> </w:t>
      </w:r>
      <w:r w:rsidR="006707C1">
        <w:rPr>
          <w:rFonts w:ascii="Arial" w:hAnsi="Arial" w:cs="Arial"/>
          <w:color w:val="000000"/>
          <w:sz w:val="22"/>
          <w:szCs w:val="22"/>
        </w:rPr>
        <w:t>h</w:t>
      </w:r>
      <w:r w:rsidR="000F7B5F" w:rsidRPr="007D4462">
        <w:rPr>
          <w:rFonts w:ascii="Arial" w:hAnsi="Arial" w:cs="Arial"/>
          <w:color w:val="000000"/>
          <w:sz w:val="22"/>
          <w:szCs w:val="22"/>
        </w:rPr>
        <w:t>ours per week)</w:t>
      </w:r>
      <w:r w:rsidR="00DE1E90" w:rsidRPr="007D446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FDD23C" w14:textId="77777777" w:rsidR="003C25A6" w:rsidRPr="007D4462" w:rsidRDefault="003C25A6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7100FE" w14:textId="3BDDBE2A" w:rsidR="003C25A6" w:rsidRPr="007D4462" w:rsidRDefault="0094657F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D4462">
        <w:rPr>
          <w:rFonts w:ascii="Arial" w:hAnsi="Arial" w:cs="Arial"/>
          <w:b/>
          <w:bCs/>
          <w:color w:val="000000"/>
          <w:sz w:val="22"/>
          <w:szCs w:val="22"/>
        </w:rPr>
        <w:t>Responsible to:</w:t>
      </w:r>
      <w:r w:rsidRPr="007D4462">
        <w:rPr>
          <w:rFonts w:ascii="Arial" w:hAnsi="Arial" w:cs="Arial"/>
          <w:color w:val="000000"/>
          <w:sz w:val="22"/>
          <w:szCs w:val="22"/>
        </w:rPr>
        <w:t xml:space="preserve"> </w:t>
      </w:r>
      <w:r w:rsidR="00D645CE" w:rsidRPr="007D4462">
        <w:rPr>
          <w:rFonts w:ascii="Arial" w:hAnsi="Arial" w:cs="Arial"/>
          <w:color w:val="000000"/>
          <w:sz w:val="22"/>
          <w:szCs w:val="22"/>
        </w:rPr>
        <w:tab/>
      </w:r>
      <w:r w:rsidR="002976CC" w:rsidRPr="007D4462">
        <w:rPr>
          <w:rFonts w:ascii="Arial" w:hAnsi="Arial" w:cs="Arial"/>
          <w:color w:val="000000"/>
          <w:sz w:val="22"/>
          <w:szCs w:val="22"/>
        </w:rPr>
        <w:tab/>
      </w:r>
      <w:r w:rsidR="00585607" w:rsidRPr="007D4462">
        <w:rPr>
          <w:rFonts w:ascii="Arial" w:hAnsi="Arial" w:cs="Arial"/>
          <w:color w:val="000000"/>
          <w:sz w:val="22"/>
          <w:szCs w:val="22"/>
        </w:rPr>
        <w:t>Student Experience</w:t>
      </w:r>
      <w:r w:rsidR="00FA0038" w:rsidRPr="007D4462">
        <w:rPr>
          <w:rFonts w:ascii="Arial" w:hAnsi="Arial" w:cs="Arial"/>
          <w:color w:val="000000"/>
          <w:sz w:val="22"/>
          <w:szCs w:val="22"/>
        </w:rPr>
        <w:t xml:space="preserve"> Manager</w:t>
      </w:r>
    </w:p>
    <w:p w14:paraId="06F99419" w14:textId="77777777" w:rsidR="00FA0038" w:rsidRPr="007D4462" w:rsidRDefault="00FA0038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6DB225" w14:textId="6518B614" w:rsidR="005B5162" w:rsidRPr="007D4462" w:rsidRDefault="0094657F" w:rsidP="3E3C486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3E3C486E">
        <w:rPr>
          <w:rFonts w:ascii="Arial" w:hAnsi="Arial" w:cs="Arial"/>
          <w:b/>
          <w:bCs/>
          <w:color w:val="000000" w:themeColor="text1"/>
          <w:sz w:val="22"/>
          <w:szCs w:val="22"/>
        </w:rPr>
        <w:t>Responsible for:</w:t>
      </w:r>
      <w:r w:rsidRPr="3E3C48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="00D87E14" w:rsidRPr="3E3C486E">
        <w:rPr>
          <w:rFonts w:ascii="Arial" w:hAnsi="Arial" w:cs="Arial"/>
          <w:color w:val="000000" w:themeColor="text1"/>
          <w:sz w:val="22"/>
          <w:szCs w:val="22"/>
        </w:rPr>
        <w:t>To be confirmed</w:t>
      </w:r>
      <w:r w:rsidR="70FFAA94" w:rsidRPr="3E3C486E">
        <w:rPr>
          <w:rFonts w:ascii="Arial" w:hAnsi="Arial" w:cs="Arial"/>
          <w:color w:val="000000" w:themeColor="text1"/>
          <w:sz w:val="22"/>
          <w:szCs w:val="22"/>
        </w:rPr>
        <w:t xml:space="preserve"> (Coordinator level)</w:t>
      </w:r>
    </w:p>
    <w:p w14:paraId="5C568222" w14:textId="77777777" w:rsidR="003C25A6" w:rsidRPr="007D4462" w:rsidRDefault="003C25A6" w:rsidP="00F47E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ABB6CE" w14:textId="77777777" w:rsidR="00D67FA5" w:rsidRDefault="00D67FA5" w:rsidP="00DE1E90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FC56101" w14:textId="7DC83525" w:rsidR="005A4207" w:rsidRPr="00D67FA5" w:rsidRDefault="0094657F" w:rsidP="00D67FA5">
      <w:pPr>
        <w:pStyle w:val="NoSpacing"/>
        <w:rPr>
          <w:rFonts w:ascii="Arial" w:hAnsi="Arial" w:cs="Arial"/>
          <w:b/>
          <w:bCs/>
        </w:rPr>
      </w:pPr>
      <w:r w:rsidRPr="00D67FA5">
        <w:rPr>
          <w:rFonts w:ascii="Arial" w:hAnsi="Arial" w:cs="Arial"/>
          <w:b/>
          <w:bCs/>
        </w:rPr>
        <w:t xml:space="preserve">Purpose of </w:t>
      </w:r>
      <w:r w:rsidR="003C2FD4" w:rsidRPr="00D67FA5">
        <w:rPr>
          <w:rFonts w:ascii="Arial" w:hAnsi="Arial" w:cs="Arial"/>
          <w:b/>
          <w:bCs/>
        </w:rPr>
        <w:t>r</w:t>
      </w:r>
      <w:r w:rsidR="002976CC" w:rsidRPr="00D67FA5">
        <w:rPr>
          <w:rFonts w:ascii="Arial" w:hAnsi="Arial" w:cs="Arial"/>
          <w:b/>
          <w:bCs/>
        </w:rPr>
        <w:t>ole</w:t>
      </w:r>
      <w:r w:rsidRPr="00D67FA5">
        <w:rPr>
          <w:rFonts w:ascii="Arial" w:hAnsi="Arial" w:cs="Arial"/>
          <w:b/>
          <w:bCs/>
        </w:rPr>
        <w:t xml:space="preserve">: </w:t>
      </w:r>
    </w:p>
    <w:p w14:paraId="6E42C7A0" w14:textId="77777777" w:rsidR="00D67FA5" w:rsidRPr="00D67FA5" w:rsidRDefault="00D67FA5" w:rsidP="00D67FA5">
      <w:pPr>
        <w:pStyle w:val="NoSpacing"/>
      </w:pPr>
    </w:p>
    <w:p w14:paraId="1269AC09" w14:textId="21248F17" w:rsidR="00FA0038" w:rsidRPr="007D4462" w:rsidRDefault="007A4B5C" w:rsidP="00AF1569">
      <w:pPr>
        <w:pStyle w:val="NormalWeb"/>
        <w:spacing w:before="0" w:beforeAutospacing="0" w:after="0" w:afterAutospacing="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To lead and coordinate the Unions media sales strategy by developing innovative revenue streams, securing sponsorships, and </w:t>
      </w:r>
      <w:r w:rsidR="009E133B" w:rsidRPr="007D4462">
        <w:rPr>
          <w:rFonts w:ascii="Arial" w:eastAsia="Tahoma" w:hAnsi="Arial" w:cs="Arial"/>
          <w:color w:val="000000" w:themeColor="text1"/>
          <w:sz w:val="22"/>
          <w:szCs w:val="22"/>
        </w:rPr>
        <w:t>promoting</w:t>
      </w: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strong internal and external partnerships. This role will be the primary organiser of key events such as Freshers</w:t>
      </w:r>
      <w:r w:rsidR="00371A9F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, </w:t>
      </w: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>Refreshers</w:t>
      </w:r>
      <w:r w:rsidR="00B3323C" w:rsidRPr="007D4462">
        <w:rPr>
          <w:rFonts w:ascii="Arial" w:eastAsia="Tahoma" w:hAnsi="Arial" w:cs="Arial"/>
          <w:color w:val="000000" w:themeColor="text1"/>
          <w:sz w:val="22"/>
          <w:szCs w:val="22"/>
        </w:rPr>
        <w:t>, G</w:t>
      </w:r>
      <w:r w:rsidR="00371A9F" w:rsidRPr="007D4462">
        <w:rPr>
          <w:rFonts w:ascii="Arial" w:eastAsia="Tahoma" w:hAnsi="Arial" w:cs="Arial"/>
          <w:color w:val="000000" w:themeColor="text1"/>
          <w:sz w:val="22"/>
          <w:szCs w:val="22"/>
        </w:rPr>
        <w:t>raduations</w:t>
      </w:r>
      <w:r w:rsidR="00B3323C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etc…</w:t>
      </w: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while also managing external sta</w:t>
      </w:r>
      <w:r w:rsidR="00A05901">
        <w:rPr>
          <w:rFonts w:ascii="Arial" w:eastAsia="Tahoma" w:hAnsi="Arial" w:cs="Arial"/>
          <w:color w:val="000000" w:themeColor="text1"/>
          <w:sz w:val="22"/>
          <w:szCs w:val="22"/>
        </w:rPr>
        <w:t>keholder</w:t>
      </w: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engagement, merchandise and digital screen deals</w:t>
      </w:r>
      <w:r w:rsidR="00B77200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across Sunderland </w:t>
      </w:r>
      <w:r w:rsidR="006D5CB9" w:rsidRPr="007D4462">
        <w:rPr>
          <w:rFonts w:ascii="Arial" w:eastAsia="Tahoma" w:hAnsi="Arial" w:cs="Arial"/>
          <w:color w:val="000000" w:themeColor="text1"/>
          <w:sz w:val="22"/>
          <w:szCs w:val="22"/>
        </w:rPr>
        <w:t>and</w:t>
      </w:r>
      <w:r w:rsidR="00B3323C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while</w:t>
      </w:r>
      <w:r w:rsidR="006D5CB9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supporting our </w:t>
      </w:r>
      <w:r w:rsidR="00B77200" w:rsidRPr="007D4462">
        <w:rPr>
          <w:rFonts w:ascii="Arial" w:eastAsia="Tahoma" w:hAnsi="Arial" w:cs="Arial"/>
          <w:color w:val="000000" w:themeColor="text1"/>
          <w:sz w:val="22"/>
          <w:szCs w:val="22"/>
        </w:rPr>
        <w:t>London campuses</w:t>
      </w:r>
      <w:r w:rsidR="0057477A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to build there’s</w:t>
      </w: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. </w:t>
      </w:r>
    </w:p>
    <w:p w14:paraId="33211214" w14:textId="77777777" w:rsidR="007A4B5C" w:rsidRPr="007D4462" w:rsidRDefault="007A4B5C" w:rsidP="00AF1569">
      <w:pPr>
        <w:pStyle w:val="NormalWeb"/>
        <w:spacing w:before="0" w:beforeAutospacing="0" w:after="0" w:afterAutospacing="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</w:p>
    <w:p w14:paraId="51A4DEB1" w14:textId="1D26C5B1" w:rsidR="007A4B5C" w:rsidRPr="007D4462" w:rsidRDefault="007A4B5C" w:rsidP="00AF1569">
      <w:pPr>
        <w:pStyle w:val="NormalWeb"/>
        <w:spacing w:before="0" w:beforeAutospacing="0" w:after="0" w:afterAutospacing="0"/>
        <w:jc w:val="both"/>
        <w:rPr>
          <w:rFonts w:ascii="Arial" w:eastAsia="Tahoma" w:hAnsi="Arial" w:cs="Arial"/>
          <w:color w:val="000000" w:themeColor="text1"/>
          <w:sz w:val="22"/>
          <w:szCs w:val="22"/>
        </w:rPr>
      </w:pPr>
      <w:r w:rsidRPr="007D4462">
        <w:rPr>
          <w:rFonts w:ascii="Arial" w:eastAsia="Tahoma" w:hAnsi="Arial" w:cs="Arial"/>
          <w:color w:val="000000" w:themeColor="text1"/>
          <w:sz w:val="22"/>
          <w:szCs w:val="22"/>
        </w:rPr>
        <w:t>With a focus on creativity and student engagement, the role aims to maximise visibility, enhance commercial opportunities, and drive sales growth across the Unions platforms</w:t>
      </w:r>
      <w:r w:rsidR="00EC1BD8" w:rsidRPr="007D4462">
        <w:rPr>
          <w:rFonts w:ascii="Arial" w:eastAsia="Tahoma" w:hAnsi="Arial" w:cs="Arial"/>
          <w:color w:val="000000" w:themeColor="text1"/>
          <w:sz w:val="22"/>
          <w:szCs w:val="22"/>
        </w:rPr>
        <w:t xml:space="preserve"> </w:t>
      </w:r>
      <w:r w:rsidR="00EC1BD8" w:rsidRPr="007D4462">
        <w:rPr>
          <w:rFonts w:ascii="Arial" w:eastAsia="Tahoma" w:hAnsi="Arial" w:cs="Arial"/>
          <w:sz w:val="22"/>
          <w:szCs w:val="22"/>
        </w:rPr>
        <w:t xml:space="preserve">while </w:t>
      </w:r>
      <w:r w:rsidR="009E133B" w:rsidRPr="007D4462">
        <w:rPr>
          <w:rFonts w:ascii="Arial" w:eastAsia="Tahoma" w:hAnsi="Arial" w:cs="Arial"/>
          <w:sz w:val="22"/>
          <w:szCs w:val="22"/>
        </w:rPr>
        <w:t>encouraging</w:t>
      </w:r>
      <w:r w:rsidR="00EC1BD8" w:rsidRPr="007D4462">
        <w:rPr>
          <w:rFonts w:ascii="Arial" w:eastAsia="Tahoma" w:hAnsi="Arial" w:cs="Arial"/>
          <w:sz w:val="22"/>
          <w:szCs w:val="22"/>
        </w:rPr>
        <w:t xml:space="preserve"> community engagement within the local and national area</w:t>
      </w:r>
      <w:r w:rsidRPr="007D4462">
        <w:rPr>
          <w:rFonts w:ascii="Arial" w:eastAsia="Tahoma" w:hAnsi="Arial" w:cs="Arial"/>
          <w:sz w:val="22"/>
          <w:szCs w:val="22"/>
        </w:rPr>
        <w:t>.</w:t>
      </w:r>
    </w:p>
    <w:p w14:paraId="45C08E0A" w14:textId="77777777" w:rsidR="000F7B5F" w:rsidRPr="007D4462" w:rsidRDefault="000F7B5F" w:rsidP="000F7B5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FBB620" w14:textId="108EE885" w:rsidR="002976CC" w:rsidRPr="00D67FA5" w:rsidRDefault="002976CC" w:rsidP="00D67FA5">
      <w:pPr>
        <w:pStyle w:val="NoSpacing"/>
        <w:rPr>
          <w:rFonts w:ascii="Arial" w:hAnsi="Arial" w:cs="Arial"/>
          <w:b/>
          <w:bCs/>
        </w:rPr>
      </w:pPr>
      <w:r w:rsidRPr="00D67FA5">
        <w:rPr>
          <w:rFonts w:ascii="Arial" w:hAnsi="Arial" w:cs="Arial"/>
          <w:b/>
          <w:bCs/>
        </w:rPr>
        <w:t>Accountabilities:</w:t>
      </w:r>
    </w:p>
    <w:p w14:paraId="1EE0F02C" w14:textId="77777777" w:rsidR="00F47E2F" w:rsidRPr="00D67FA5" w:rsidRDefault="00F47E2F" w:rsidP="00D67FA5">
      <w:pPr>
        <w:pStyle w:val="NoSpacing"/>
      </w:pPr>
    </w:p>
    <w:p w14:paraId="33126CC4" w14:textId="77777777" w:rsidR="000F7B5F" w:rsidRPr="007D4462" w:rsidRDefault="000F7B5F" w:rsidP="000F7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D4462">
        <w:rPr>
          <w:rFonts w:ascii="Arial" w:hAnsi="Arial" w:cs="Arial"/>
          <w:color w:val="000000"/>
        </w:rPr>
        <w:t>The key accountabilities of the post holder will be:</w:t>
      </w:r>
    </w:p>
    <w:p w14:paraId="78E3E5A4" w14:textId="77777777" w:rsidR="00130A66" w:rsidRPr="007D4462" w:rsidRDefault="00130A66" w:rsidP="00D67FA5">
      <w:pPr>
        <w:pStyle w:val="NoSpacing"/>
      </w:pPr>
    </w:p>
    <w:p w14:paraId="4341FC3F" w14:textId="6196065E" w:rsidR="000F7B5F" w:rsidRPr="007D4462" w:rsidRDefault="00BE70B6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Coordinate Media Sales Strategy – Develop and implement a comprehensive media sales strategy aligned with the Unions objectives. </w:t>
      </w:r>
    </w:p>
    <w:p w14:paraId="2B27266C" w14:textId="2AC22FB0" w:rsidR="001F05DC" w:rsidRPr="007D4462" w:rsidRDefault="001F05DC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</w:rPr>
      </w:pPr>
      <w:r w:rsidRPr="007D4462">
        <w:rPr>
          <w:rFonts w:ascii="Arial" w:hAnsi="Arial" w:cs="Arial"/>
          <w:sz w:val="22"/>
        </w:rPr>
        <w:t xml:space="preserve">Record income, connections and manage relationships. </w:t>
      </w:r>
    </w:p>
    <w:p w14:paraId="524EBACF" w14:textId="1AB3B27A" w:rsidR="00BE70B6" w:rsidRPr="007D4462" w:rsidRDefault="00BE70B6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Generate Revenue streams – identify and develop new opportunities to generate income, including </w:t>
      </w:r>
      <w:r w:rsidR="001F05DC" w:rsidRPr="007D4462">
        <w:rPr>
          <w:rFonts w:ascii="Arial" w:hAnsi="Arial" w:cs="Arial"/>
          <w:sz w:val="22"/>
        </w:rPr>
        <w:t xml:space="preserve">merchandise, </w:t>
      </w:r>
      <w:r w:rsidRPr="007D4462">
        <w:rPr>
          <w:rFonts w:ascii="Arial" w:hAnsi="Arial" w:cs="Arial"/>
          <w:sz w:val="22"/>
        </w:rPr>
        <w:t>advertising</w:t>
      </w:r>
      <w:r w:rsidRPr="007D4462">
        <w:rPr>
          <w:rFonts w:ascii="Arial" w:hAnsi="Arial" w:cs="Arial"/>
          <w:color w:val="000000"/>
          <w:sz w:val="22"/>
        </w:rPr>
        <w:t xml:space="preserve">, sponsorship and promotions. </w:t>
      </w:r>
    </w:p>
    <w:p w14:paraId="6D1104D3" w14:textId="6BAECECB" w:rsidR="00BE70B6" w:rsidRPr="007D4462" w:rsidRDefault="00BE70B6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Build and Maintain relationships – develop and sustain effective relationships with internal departments, student groups, and external partners, including sponsors and advertisers. </w:t>
      </w:r>
    </w:p>
    <w:p w14:paraId="37F55B9D" w14:textId="7F860107" w:rsidR="00BE70B6" w:rsidRPr="007D4462" w:rsidRDefault="00BE70B6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Event Coordination – lead planning and delivering</w:t>
      </w:r>
      <w:r w:rsidR="00B03F96" w:rsidRPr="007D4462">
        <w:rPr>
          <w:rFonts w:ascii="Arial" w:hAnsi="Arial" w:cs="Arial"/>
          <w:color w:val="000000"/>
          <w:sz w:val="22"/>
        </w:rPr>
        <w:t xml:space="preserve"> events that include externals like</w:t>
      </w:r>
      <w:r w:rsidRPr="007D4462">
        <w:rPr>
          <w:rFonts w:ascii="Arial" w:hAnsi="Arial" w:cs="Arial"/>
          <w:color w:val="000000"/>
          <w:sz w:val="22"/>
        </w:rPr>
        <w:t xml:space="preserve"> Freshers</w:t>
      </w:r>
      <w:r w:rsidR="007B3F24" w:rsidRPr="007D4462">
        <w:rPr>
          <w:rFonts w:ascii="Arial" w:hAnsi="Arial" w:cs="Arial"/>
          <w:color w:val="000000"/>
          <w:sz w:val="22"/>
        </w:rPr>
        <w:t>,</w:t>
      </w:r>
      <w:r w:rsidRPr="007D4462">
        <w:rPr>
          <w:rFonts w:ascii="Arial" w:hAnsi="Arial" w:cs="Arial"/>
          <w:color w:val="000000"/>
          <w:sz w:val="22"/>
        </w:rPr>
        <w:t xml:space="preserve"> Refreshers</w:t>
      </w:r>
      <w:r w:rsidR="007B3F24" w:rsidRPr="007D4462">
        <w:rPr>
          <w:rFonts w:ascii="Arial" w:hAnsi="Arial" w:cs="Arial"/>
          <w:sz w:val="22"/>
        </w:rPr>
        <w:t xml:space="preserve"> and</w:t>
      </w:r>
      <w:r w:rsidRPr="007D4462">
        <w:rPr>
          <w:rFonts w:ascii="Arial" w:hAnsi="Arial" w:cs="Arial"/>
          <w:sz w:val="22"/>
        </w:rPr>
        <w:t xml:space="preserve"> </w:t>
      </w:r>
      <w:r w:rsidR="001F05DC" w:rsidRPr="007D4462">
        <w:rPr>
          <w:rFonts w:ascii="Arial" w:hAnsi="Arial" w:cs="Arial"/>
          <w:sz w:val="22"/>
        </w:rPr>
        <w:t>graduations</w:t>
      </w:r>
      <w:r w:rsidR="005861AF" w:rsidRPr="007D4462">
        <w:rPr>
          <w:rFonts w:ascii="Arial" w:hAnsi="Arial" w:cs="Arial"/>
          <w:sz w:val="22"/>
        </w:rPr>
        <w:t xml:space="preserve"> etc…</w:t>
      </w:r>
      <w:r w:rsidR="001F05DC" w:rsidRPr="007D4462">
        <w:rPr>
          <w:rFonts w:ascii="Arial" w:hAnsi="Arial" w:cs="Arial"/>
          <w:sz w:val="22"/>
        </w:rPr>
        <w:t xml:space="preserve"> </w:t>
      </w:r>
      <w:r w:rsidRPr="007D4462">
        <w:rPr>
          <w:rFonts w:ascii="Arial" w:hAnsi="Arial" w:cs="Arial"/>
          <w:sz w:val="22"/>
        </w:rPr>
        <w:t xml:space="preserve">ensuring </w:t>
      </w:r>
      <w:r w:rsidRPr="007D4462">
        <w:rPr>
          <w:rFonts w:ascii="Arial" w:hAnsi="Arial" w:cs="Arial"/>
          <w:color w:val="000000"/>
          <w:sz w:val="22"/>
        </w:rPr>
        <w:t xml:space="preserve">high engagement and commercial success. </w:t>
      </w:r>
    </w:p>
    <w:p w14:paraId="4D27171C" w14:textId="1E4D73C1" w:rsidR="00DE00FC" w:rsidRPr="007D4462" w:rsidRDefault="00DE00FC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Manage external stall bookings – </w:t>
      </w:r>
      <w:r w:rsidR="001F05DC" w:rsidRPr="007D4462">
        <w:rPr>
          <w:rFonts w:ascii="Arial" w:hAnsi="Arial" w:cs="Arial"/>
          <w:color w:val="000000"/>
          <w:sz w:val="22"/>
        </w:rPr>
        <w:t>a</w:t>
      </w:r>
      <w:r w:rsidRPr="007D4462">
        <w:rPr>
          <w:rFonts w:ascii="Arial" w:hAnsi="Arial" w:cs="Arial"/>
          <w:color w:val="000000"/>
          <w:sz w:val="22"/>
        </w:rPr>
        <w:t xml:space="preserve">ttract, negotiate, and manage the presence of external stalls on Campus throughout the year. </w:t>
      </w:r>
    </w:p>
    <w:p w14:paraId="7CF37F34" w14:textId="52F0319C" w:rsidR="00DE00FC" w:rsidRPr="007D4462" w:rsidRDefault="00DE00FC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Drive student engagement – create and implement innovative campaigns and ideas to increase student awareness of Union Services and boost sales. </w:t>
      </w:r>
    </w:p>
    <w:p w14:paraId="59EDFB28" w14:textId="081A33A1" w:rsidR="00DE00FC" w:rsidRPr="007D4462" w:rsidRDefault="00DE00FC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Maintain and develop screen deals – oversee and grow advertising screen deals, ensuring content is engaging. </w:t>
      </w:r>
    </w:p>
    <w:p w14:paraId="3073C386" w14:textId="68F49A2E" w:rsidR="00DE00FC" w:rsidRPr="007D4462" w:rsidRDefault="00DE00FC" w:rsidP="006707C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Oversee merchandise sales – manage the sourcing, promoting, and sales of merchandise.</w:t>
      </w:r>
    </w:p>
    <w:p w14:paraId="4790B13C" w14:textId="77777777" w:rsidR="00DE00FC" w:rsidRPr="007D4462" w:rsidRDefault="00DE00FC" w:rsidP="00DE00F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40C52437" w14:textId="77777777" w:rsidR="00DE00FC" w:rsidRPr="007D4462" w:rsidRDefault="00DE00FC" w:rsidP="00DE00F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57D04F9D" w14:textId="77777777" w:rsidR="00DE00FC" w:rsidRDefault="00DE00FC" w:rsidP="00DE00F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793C2338" w14:textId="77777777" w:rsidR="006707C1" w:rsidRDefault="006707C1" w:rsidP="00DE00F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4E21A5D2" w14:textId="77777777" w:rsidR="006707C1" w:rsidRPr="007D4462" w:rsidRDefault="006707C1" w:rsidP="00DE00F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520AF12B" w14:textId="27C93529" w:rsidR="00F47E2F" w:rsidRPr="00D67FA5" w:rsidRDefault="00F47E2F" w:rsidP="00823CB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67FA5">
        <w:rPr>
          <w:rFonts w:ascii="Arial" w:hAnsi="Arial" w:cs="Arial"/>
          <w:b/>
          <w:bCs/>
          <w:color w:val="000000" w:themeColor="text1"/>
        </w:rPr>
        <w:lastRenderedPageBreak/>
        <w:t>Responsibilities</w:t>
      </w:r>
      <w:r w:rsidR="00823CBF" w:rsidRPr="00D67FA5">
        <w:rPr>
          <w:rFonts w:ascii="Arial" w:hAnsi="Arial" w:cs="Arial"/>
          <w:b/>
          <w:bCs/>
          <w:color w:val="000000" w:themeColor="text1"/>
        </w:rPr>
        <w:t xml:space="preserve"> and Duties</w:t>
      </w:r>
      <w:r w:rsidRPr="00D67FA5">
        <w:rPr>
          <w:rFonts w:ascii="Arial" w:hAnsi="Arial" w:cs="Arial"/>
          <w:b/>
          <w:bCs/>
          <w:color w:val="000000" w:themeColor="text1"/>
        </w:rPr>
        <w:t>:</w:t>
      </w:r>
    </w:p>
    <w:p w14:paraId="5EED3DA2" w14:textId="77777777" w:rsidR="00130A66" w:rsidRPr="007D4462" w:rsidRDefault="00130A66" w:rsidP="00D67FA5">
      <w:pPr>
        <w:pStyle w:val="NoSpacing"/>
      </w:pPr>
    </w:p>
    <w:p w14:paraId="2F8B7AFC" w14:textId="7C0B646D" w:rsidR="00130A66" w:rsidRPr="007D4462" w:rsidRDefault="00130A66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To support the development of, and assist in implementing, an </w:t>
      </w:r>
      <w:r w:rsidR="00D94CBE" w:rsidRPr="007D4462">
        <w:rPr>
          <w:rFonts w:ascii="Arial" w:hAnsi="Arial" w:cs="Arial"/>
          <w:color w:val="000000"/>
          <w:sz w:val="22"/>
        </w:rPr>
        <w:t xml:space="preserve">effective </w:t>
      </w:r>
      <w:r w:rsidR="00C54885" w:rsidRPr="007D4462">
        <w:rPr>
          <w:rFonts w:ascii="Arial" w:hAnsi="Arial" w:cs="Arial"/>
          <w:color w:val="000000"/>
          <w:sz w:val="22"/>
        </w:rPr>
        <w:t xml:space="preserve">marketing and </w:t>
      </w:r>
      <w:r w:rsidR="00D94CBE" w:rsidRPr="007D4462">
        <w:rPr>
          <w:rFonts w:ascii="Arial" w:hAnsi="Arial" w:cs="Arial"/>
          <w:color w:val="000000"/>
          <w:sz w:val="22"/>
        </w:rPr>
        <w:t>communication</w:t>
      </w:r>
      <w:r w:rsidR="00C54885" w:rsidRPr="007D4462">
        <w:rPr>
          <w:rFonts w:ascii="Arial" w:hAnsi="Arial" w:cs="Arial"/>
          <w:color w:val="000000"/>
          <w:sz w:val="22"/>
        </w:rPr>
        <w:t xml:space="preserve"> </w:t>
      </w:r>
      <w:r w:rsidRPr="007D4462">
        <w:rPr>
          <w:rFonts w:ascii="Arial" w:hAnsi="Arial" w:cs="Arial"/>
          <w:color w:val="000000"/>
          <w:sz w:val="22"/>
        </w:rPr>
        <w:t>strategy.</w:t>
      </w:r>
    </w:p>
    <w:p w14:paraId="43B1C925" w14:textId="2C560C2F" w:rsidR="00130A66" w:rsidRPr="007D4462" w:rsidRDefault="00130A66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To help devise and implement marketing and sales campaigns to meet the organisation’s commercial targets.</w:t>
      </w:r>
    </w:p>
    <w:p w14:paraId="2D5F6EB2" w14:textId="08577DBC" w:rsidR="005E4601" w:rsidRPr="007D4462" w:rsidRDefault="005E4601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Plan, coordinate, and execute a comprehensive media sales strategy. </w:t>
      </w:r>
    </w:p>
    <w:p w14:paraId="6F5A19A5" w14:textId="5F4EC0C3" w:rsidR="005E4601" w:rsidRPr="007D4462" w:rsidRDefault="005E4601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Identify and target potential advertisers and sponsors for Unions media platforms. </w:t>
      </w:r>
    </w:p>
    <w:p w14:paraId="745664D9" w14:textId="0D0FCDB3" w:rsidR="005E4601" w:rsidRPr="007D4462" w:rsidRDefault="005E4601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Explore and implement new income generating opportunities.</w:t>
      </w:r>
    </w:p>
    <w:p w14:paraId="17ED55C7" w14:textId="26F739D8" w:rsidR="00BB5A03" w:rsidRPr="007D4462" w:rsidRDefault="00BB5A03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Work proactively to meet or exceed KPI targets.</w:t>
      </w:r>
    </w:p>
    <w:p w14:paraId="47AAB23A" w14:textId="6729292A" w:rsidR="001F05DC" w:rsidRPr="007D4462" w:rsidRDefault="00BB5A03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Take lead on planning, coordinating, and delivering the Unions Freshers and Refresher</w:t>
      </w:r>
      <w:r w:rsidR="0031681F" w:rsidRPr="007D4462">
        <w:rPr>
          <w:rFonts w:ascii="Arial" w:hAnsi="Arial" w:cs="Arial"/>
          <w:color w:val="000000"/>
          <w:sz w:val="22"/>
        </w:rPr>
        <w:t>s</w:t>
      </w:r>
      <w:r w:rsidRPr="007D4462">
        <w:rPr>
          <w:rFonts w:ascii="Arial" w:hAnsi="Arial" w:cs="Arial"/>
          <w:color w:val="000000"/>
          <w:sz w:val="22"/>
        </w:rPr>
        <w:t xml:space="preserve">. </w:t>
      </w:r>
    </w:p>
    <w:p w14:paraId="1B3C4B36" w14:textId="28184F66" w:rsidR="00BB5A03" w:rsidRPr="007D4462" w:rsidRDefault="001F05DC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</w:rPr>
      </w:pPr>
      <w:r w:rsidRPr="007D4462">
        <w:rPr>
          <w:rFonts w:ascii="Arial" w:hAnsi="Arial" w:cs="Arial"/>
          <w:sz w:val="22"/>
        </w:rPr>
        <w:t>Plan the Unions presence at University of Sunderland Graduation Ceremonies and merchandise sales.</w:t>
      </w:r>
    </w:p>
    <w:p w14:paraId="4FC0DD7E" w14:textId="4BAC2228" w:rsidR="00F30636" w:rsidRPr="007D4462" w:rsidRDefault="00F30636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</w:rPr>
      </w:pPr>
      <w:r w:rsidRPr="007D4462">
        <w:rPr>
          <w:rFonts w:ascii="Arial" w:hAnsi="Arial" w:cs="Arial"/>
          <w:sz w:val="22"/>
        </w:rPr>
        <w:t>Source</w:t>
      </w:r>
      <w:r w:rsidR="00B77200" w:rsidRPr="007D4462">
        <w:rPr>
          <w:rFonts w:ascii="Arial" w:hAnsi="Arial" w:cs="Arial"/>
          <w:sz w:val="22"/>
        </w:rPr>
        <w:t xml:space="preserve"> and secure freebies and promotional opportunities. </w:t>
      </w:r>
    </w:p>
    <w:p w14:paraId="2017080A" w14:textId="77777777" w:rsidR="001F05DC" w:rsidRPr="007D4462" w:rsidRDefault="00BB5A03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Lia</w:t>
      </w:r>
      <w:r w:rsidR="001F05DC" w:rsidRPr="007D4462">
        <w:rPr>
          <w:rFonts w:ascii="Arial" w:hAnsi="Arial" w:cs="Arial"/>
          <w:color w:val="000000"/>
          <w:sz w:val="22"/>
        </w:rPr>
        <w:t>i</w:t>
      </w:r>
      <w:r w:rsidRPr="007D4462">
        <w:rPr>
          <w:rFonts w:ascii="Arial" w:hAnsi="Arial" w:cs="Arial"/>
          <w:color w:val="000000"/>
          <w:sz w:val="22"/>
        </w:rPr>
        <w:t>se with internal teams and externals suppliers to ensure successful execution and high student engagement</w:t>
      </w:r>
      <w:r w:rsidRPr="007D4462">
        <w:rPr>
          <w:rFonts w:ascii="Arial" w:hAnsi="Arial" w:cs="Arial"/>
          <w:color w:val="000000"/>
        </w:rPr>
        <w:t>.</w:t>
      </w:r>
    </w:p>
    <w:p w14:paraId="2A798656" w14:textId="24D53F35" w:rsidR="00BB5A03" w:rsidRPr="007D4462" w:rsidRDefault="001F05DC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</w:rPr>
      </w:pPr>
      <w:r w:rsidRPr="007D4462">
        <w:rPr>
          <w:rFonts w:ascii="Arial" w:hAnsi="Arial" w:cs="Arial"/>
          <w:sz w:val="22"/>
        </w:rPr>
        <w:t>Promote the union through networking and social media to increase visibility with brands.</w:t>
      </w:r>
      <w:r w:rsidR="00BB5A03" w:rsidRPr="007D4462">
        <w:rPr>
          <w:rFonts w:ascii="Arial" w:hAnsi="Arial" w:cs="Arial"/>
          <w:sz w:val="22"/>
        </w:rPr>
        <w:t xml:space="preserve"> </w:t>
      </w:r>
    </w:p>
    <w:p w14:paraId="7C9DC990" w14:textId="1C37EFCB" w:rsidR="00BB5A03" w:rsidRPr="007D4462" w:rsidRDefault="00BB5A03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Ensure all bookings comply with the Unions policies and health and safety regulations</w:t>
      </w:r>
      <w:r w:rsidR="00E63299" w:rsidRPr="007D4462">
        <w:rPr>
          <w:rFonts w:ascii="Arial" w:hAnsi="Arial" w:cs="Arial"/>
          <w:color w:val="000000"/>
          <w:sz w:val="22"/>
        </w:rPr>
        <w:t xml:space="preserve">, </w:t>
      </w:r>
      <w:r w:rsidR="00E63299" w:rsidRPr="007D4462">
        <w:rPr>
          <w:rFonts w:ascii="Arial" w:hAnsi="Arial" w:cs="Arial"/>
          <w:sz w:val="22"/>
        </w:rPr>
        <w:t>including University External Booking procedures</w:t>
      </w:r>
      <w:r w:rsidRPr="007D4462">
        <w:rPr>
          <w:rFonts w:ascii="Arial" w:hAnsi="Arial" w:cs="Arial"/>
          <w:sz w:val="22"/>
        </w:rPr>
        <w:t>.</w:t>
      </w:r>
    </w:p>
    <w:p w14:paraId="501B7B23" w14:textId="1C905AA8" w:rsidR="00BB5A03" w:rsidRPr="007D4462" w:rsidRDefault="00BB5A03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Generate creative campaigns to raise awareness of commercial services among the student population.</w:t>
      </w:r>
    </w:p>
    <w:p w14:paraId="0F766A98" w14:textId="3D158069" w:rsidR="00560C30" w:rsidRPr="007D4462" w:rsidRDefault="00560C30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Use insights and feedback to tailor marketing strategies for better engagement and sales.</w:t>
      </w:r>
    </w:p>
    <w:p w14:paraId="094AA841" w14:textId="29A0A088" w:rsidR="00560C30" w:rsidRPr="007D4462" w:rsidRDefault="00560C30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 xml:space="preserve">Oversee digital screen advertising content and partnerships. </w:t>
      </w:r>
    </w:p>
    <w:p w14:paraId="415782FB" w14:textId="3C8BCEA1" w:rsidR="00560C30" w:rsidRPr="007D4462" w:rsidRDefault="00560C30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Manage the sourcing, promotion and sales of the branded merchandise.</w:t>
      </w:r>
    </w:p>
    <w:p w14:paraId="674B3A83" w14:textId="432D16FB" w:rsidR="00560C30" w:rsidRPr="007D4462" w:rsidRDefault="00560C30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7D4462">
        <w:rPr>
          <w:rFonts w:ascii="Arial" w:hAnsi="Arial" w:cs="Arial"/>
          <w:color w:val="000000"/>
          <w:sz w:val="22"/>
        </w:rPr>
        <w:t>Monitor stock levels, sales trends and profitability.</w:t>
      </w:r>
    </w:p>
    <w:p w14:paraId="69A8F042" w14:textId="63CC361E" w:rsidR="00560C30" w:rsidRPr="007D4462" w:rsidRDefault="00560C30" w:rsidP="006707C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3E3C486E">
        <w:rPr>
          <w:rFonts w:ascii="Arial" w:hAnsi="Arial" w:cs="Arial"/>
          <w:color w:val="000000" w:themeColor="text1"/>
          <w:sz w:val="22"/>
        </w:rPr>
        <w:t xml:space="preserve">Ensure all commercial activities adhere to relevant policies, union values, and legal requirements, including contracts, GDPR and financial procedures. </w:t>
      </w:r>
    </w:p>
    <w:p w14:paraId="79FEC028" w14:textId="31193421" w:rsidR="4C9316C2" w:rsidRDefault="4C9316C2" w:rsidP="3E3C486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2"/>
        </w:rPr>
      </w:pPr>
      <w:r w:rsidRPr="3E3C486E">
        <w:rPr>
          <w:rFonts w:ascii="Arial" w:hAnsi="Arial" w:cs="Arial"/>
          <w:color w:val="000000" w:themeColor="text1"/>
          <w:sz w:val="22"/>
        </w:rPr>
        <w:t>Support the individual staff member by poviding one to one meetings, guidance</w:t>
      </w:r>
      <w:r w:rsidR="287BC09B" w:rsidRPr="3E3C486E">
        <w:rPr>
          <w:rFonts w:ascii="Arial" w:hAnsi="Arial" w:cs="Arial"/>
          <w:color w:val="000000" w:themeColor="text1"/>
          <w:sz w:val="22"/>
        </w:rPr>
        <w:t>,</w:t>
      </w:r>
      <w:r w:rsidRPr="3E3C486E">
        <w:rPr>
          <w:rFonts w:ascii="Arial" w:hAnsi="Arial" w:cs="Arial"/>
          <w:color w:val="000000" w:themeColor="text1"/>
          <w:sz w:val="22"/>
        </w:rPr>
        <w:t xml:space="preserve"> and</w:t>
      </w:r>
      <w:r w:rsidR="6DFB6BE3" w:rsidRPr="3E3C486E">
        <w:rPr>
          <w:rFonts w:ascii="Arial" w:hAnsi="Arial" w:cs="Arial"/>
          <w:color w:val="000000" w:themeColor="text1"/>
          <w:sz w:val="22"/>
        </w:rPr>
        <w:t xml:space="preserve"> performance feedback in line with our performance framework</w:t>
      </w:r>
      <w:r w:rsidR="73877FD9" w:rsidRPr="3E3C486E">
        <w:rPr>
          <w:rFonts w:ascii="Arial" w:hAnsi="Arial" w:cs="Arial"/>
          <w:color w:val="000000" w:themeColor="text1"/>
          <w:sz w:val="22"/>
        </w:rPr>
        <w:t>.</w:t>
      </w:r>
    </w:p>
    <w:p w14:paraId="23E506B4" w14:textId="77777777" w:rsidR="00181B78" w:rsidRPr="007D4462" w:rsidRDefault="00181B78" w:rsidP="00181B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3F2273AC" w14:textId="0574DCD3" w:rsidR="00181B78" w:rsidRDefault="00181B78" w:rsidP="00181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67FA5">
        <w:rPr>
          <w:rFonts w:ascii="Arial" w:hAnsi="Arial" w:cs="Arial"/>
          <w:b/>
          <w:bCs/>
          <w:color w:val="000000" w:themeColor="text1"/>
        </w:rPr>
        <w:t>Relationships</w:t>
      </w:r>
      <w:r w:rsidR="00D67FA5">
        <w:rPr>
          <w:rFonts w:ascii="Arial" w:hAnsi="Arial" w:cs="Arial"/>
          <w:b/>
          <w:bCs/>
          <w:color w:val="000000" w:themeColor="text1"/>
        </w:rPr>
        <w:t>:</w:t>
      </w:r>
    </w:p>
    <w:p w14:paraId="4164AB15" w14:textId="77777777" w:rsidR="00D67FA5" w:rsidRPr="00D67FA5" w:rsidRDefault="00D67FA5" w:rsidP="00D67FA5">
      <w:pPr>
        <w:pStyle w:val="NoSpacing"/>
      </w:pPr>
    </w:p>
    <w:p w14:paraId="785204A0" w14:textId="2E2B8075" w:rsidR="00BC46E6" w:rsidRPr="00D67FA5" w:rsidRDefault="00BC46E6" w:rsidP="006707C1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color w:val="000000"/>
          <w:sz w:val="22"/>
        </w:rPr>
      </w:pPr>
      <w:r w:rsidRPr="00D67FA5">
        <w:rPr>
          <w:rFonts w:ascii="Arial" w:hAnsi="Arial" w:cs="Arial"/>
          <w:color w:val="000000"/>
          <w:sz w:val="22"/>
        </w:rPr>
        <w:t>Act as main point of contact for external sponsors, advertisers, suppliers and sta</w:t>
      </w:r>
      <w:r w:rsidR="00A05901" w:rsidRPr="00D67FA5">
        <w:rPr>
          <w:rFonts w:ascii="Arial" w:hAnsi="Arial" w:cs="Arial"/>
          <w:color w:val="000000"/>
          <w:sz w:val="22"/>
        </w:rPr>
        <w:t>keholders</w:t>
      </w:r>
      <w:r w:rsidRPr="00D67FA5">
        <w:rPr>
          <w:rFonts w:ascii="Arial" w:hAnsi="Arial" w:cs="Arial"/>
          <w:color w:val="000000"/>
          <w:sz w:val="22"/>
        </w:rPr>
        <w:t xml:space="preserve">. </w:t>
      </w:r>
    </w:p>
    <w:p w14:paraId="1AA72517" w14:textId="1EC76242" w:rsidR="00181B78" w:rsidRPr="00D67FA5" w:rsidRDefault="00BC46E6" w:rsidP="006707C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D67FA5">
        <w:rPr>
          <w:rFonts w:ascii="Arial" w:hAnsi="Arial" w:cs="Arial"/>
          <w:color w:val="000000"/>
          <w:sz w:val="22"/>
        </w:rPr>
        <w:t>Build and maintain positive internal relationships</w:t>
      </w:r>
      <w:r w:rsidR="00D67FA5">
        <w:rPr>
          <w:rFonts w:ascii="Arial" w:hAnsi="Arial" w:cs="Arial"/>
          <w:color w:val="000000"/>
          <w:sz w:val="22"/>
        </w:rPr>
        <w:t>.</w:t>
      </w:r>
    </w:p>
    <w:p w14:paraId="0AB010ED" w14:textId="77777777" w:rsidR="00BC46E6" w:rsidRPr="00D67FA5" w:rsidRDefault="00BC46E6" w:rsidP="006707C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D67FA5">
        <w:rPr>
          <w:rFonts w:ascii="Arial" w:hAnsi="Arial" w:cs="Arial"/>
          <w:color w:val="000000"/>
          <w:sz w:val="22"/>
        </w:rPr>
        <w:t xml:space="preserve">Source, negotiate with and manage external vendors and stallholders for ongoing campus presence. </w:t>
      </w:r>
    </w:p>
    <w:p w14:paraId="23B0C0BD" w14:textId="0A801EC3" w:rsidR="00BC46E6" w:rsidRPr="00D67FA5" w:rsidRDefault="00FC4031" w:rsidP="006707C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D67FA5">
        <w:rPr>
          <w:rFonts w:ascii="Arial" w:hAnsi="Arial" w:cs="Arial"/>
          <w:color w:val="000000"/>
          <w:sz w:val="22"/>
        </w:rPr>
        <w:t>Maintain strong relationships with advertisers and ensure screen content is timely, relevant, and effective.</w:t>
      </w:r>
    </w:p>
    <w:p w14:paraId="4E695ED8" w14:textId="77777777" w:rsidR="005038C7" w:rsidRPr="007D4462" w:rsidRDefault="005038C7" w:rsidP="00503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007186" w14:textId="4E042510" w:rsidR="005038C7" w:rsidRPr="00D67FA5" w:rsidRDefault="005038C7" w:rsidP="00503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67FA5">
        <w:rPr>
          <w:rFonts w:ascii="Arial" w:hAnsi="Arial" w:cs="Arial"/>
          <w:b/>
          <w:bCs/>
          <w:color w:val="000000" w:themeColor="text1"/>
        </w:rPr>
        <w:t>Other</w:t>
      </w:r>
      <w:r w:rsidR="00D67FA5">
        <w:rPr>
          <w:rFonts w:ascii="Arial" w:hAnsi="Arial" w:cs="Arial"/>
          <w:b/>
          <w:bCs/>
          <w:color w:val="000000" w:themeColor="text1"/>
        </w:rPr>
        <w:t>:</w:t>
      </w:r>
    </w:p>
    <w:p w14:paraId="7AAED7C9" w14:textId="77777777" w:rsidR="005038C7" w:rsidRPr="007D4462" w:rsidRDefault="005038C7" w:rsidP="00D67FA5">
      <w:pPr>
        <w:pStyle w:val="NoSpacing"/>
      </w:pPr>
    </w:p>
    <w:p w14:paraId="224C7997" w14:textId="46DE4738" w:rsidR="005038C7" w:rsidRPr="005038C7" w:rsidRDefault="005038C7" w:rsidP="006707C1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7D4462">
        <w:rPr>
          <w:rFonts w:ascii="Arial" w:eastAsia="Times New Roman" w:hAnsi="Arial" w:cs="Arial"/>
          <w:lang w:val="en-US"/>
          <w14:ligatures w14:val="standardContextual"/>
        </w:rPr>
        <w:t>B</w:t>
      </w:r>
      <w:r w:rsidRPr="005038C7">
        <w:rPr>
          <w:rFonts w:ascii="Arial" w:eastAsia="Times New Roman" w:hAnsi="Arial" w:cs="Arial"/>
          <w:lang w:val="en-US"/>
          <w14:ligatures w14:val="standardContextual"/>
        </w:rPr>
        <w:t>e an enthusiastic advocate for student leadership and the organisation's values.</w:t>
      </w:r>
      <w:r w:rsidRPr="005038C7">
        <w:rPr>
          <w:rFonts w:ascii="Arial" w:eastAsia="Times New Roman" w:hAnsi="Arial" w:cs="Arial"/>
          <w14:ligatures w14:val="standardContextual"/>
        </w:rPr>
        <w:t> </w:t>
      </w:r>
    </w:p>
    <w:p w14:paraId="6AE15CCF" w14:textId="77777777" w:rsidR="005038C7" w:rsidRPr="005038C7" w:rsidRDefault="005038C7" w:rsidP="006707C1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5038C7">
        <w:rPr>
          <w:rFonts w:ascii="Arial" w:eastAsia="Times New Roman" w:hAnsi="Arial" w:cs="Arial"/>
          <w:lang w:val="en-US"/>
          <w14:ligatures w14:val="standardContextual"/>
        </w:rPr>
        <w:t>Actively engage in student-facing projects and activities of all kinds as required.</w:t>
      </w:r>
      <w:r w:rsidRPr="005038C7">
        <w:rPr>
          <w:rFonts w:ascii="Arial" w:eastAsia="Times New Roman" w:hAnsi="Arial" w:cs="Arial"/>
          <w14:ligatures w14:val="standardContextual"/>
        </w:rPr>
        <w:t> </w:t>
      </w:r>
    </w:p>
    <w:p w14:paraId="62B271ED" w14:textId="77777777" w:rsidR="005038C7" w:rsidRPr="005038C7" w:rsidRDefault="005038C7" w:rsidP="006707C1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5038C7">
        <w:rPr>
          <w:rFonts w:ascii="Arial" w:eastAsia="Times New Roman" w:hAnsi="Arial" w:cs="Arial"/>
          <w:lang w:val="en-US"/>
          <w14:ligatures w14:val="standardContextual"/>
        </w:rPr>
        <w:t>Be administratively self-supporting.</w:t>
      </w:r>
      <w:r w:rsidRPr="005038C7">
        <w:rPr>
          <w:rFonts w:ascii="Arial" w:eastAsia="Times New Roman" w:hAnsi="Arial" w:cs="Arial"/>
          <w14:ligatures w14:val="standardContextual"/>
        </w:rPr>
        <w:t> </w:t>
      </w:r>
    </w:p>
    <w:p w14:paraId="72C96D55" w14:textId="77777777" w:rsidR="005038C7" w:rsidRPr="005038C7" w:rsidRDefault="005038C7" w:rsidP="006707C1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5038C7">
        <w:rPr>
          <w:rFonts w:ascii="Arial" w:eastAsia="Times New Roman" w:hAnsi="Arial" w:cs="Arial"/>
          <w:lang w:val="en-US"/>
          <w14:ligatures w14:val="standardContextual"/>
        </w:rPr>
        <w:t>Undertake appropriate training as required.</w:t>
      </w:r>
      <w:r w:rsidRPr="005038C7">
        <w:rPr>
          <w:rFonts w:ascii="Arial" w:eastAsia="Times New Roman" w:hAnsi="Arial" w:cs="Arial"/>
          <w14:ligatures w14:val="standardContextual"/>
        </w:rPr>
        <w:t> </w:t>
      </w:r>
    </w:p>
    <w:p w14:paraId="347446B9" w14:textId="77777777" w:rsidR="005038C7" w:rsidRPr="005038C7" w:rsidRDefault="005038C7" w:rsidP="006707C1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5038C7">
        <w:rPr>
          <w:rFonts w:ascii="Arial" w:eastAsia="Times New Roman" w:hAnsi="Arial" w:cs="Arial"/>
          <w:lang w:val="en-US"/>
          <w14:ligatures w14:val="standardContextual"/>
        </w:rPr>
        <w:t>Maintain your professional networks.</w:t>
      </w:r>
      <w:r w:rsidRPr="005038C7">
        <w:rPr>
          <w:rFonts w:ascii="Arial" w:eastAsia="Times New Roman" w:hAnsi="Arial" w:cs="Arial"/>
          <w14:ligatures w14:val="standardContextual"/>
        </w:rPr>
        <w:t> </w:t>
      </w:r>
    </w:p>
    <w:p w14:paraId="6BC9EFF6" w14:textId="77777777" w:rsidR="005038C7" w:rsidRPr="005038C7" w:rsidRDefault="005038C7" w:rsidP="006707C1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5038C7">
        <w:rPr>
          <w:rFonts w:ascii="Arial" w:eastAsia="Times New Roman" w:hAnsi="Arial" w:cs="Arial"/>
          <w:lang w:val="en-US"/>
          <w14:ligatures w14:val="standardContextual"/>
        </w:rPr>
        <w:t>May be required to work some evenings and weekends.</w:t>
      </w:r>
      <w:r w:rsidRPr="005038C7">
        <w:rPr>
          <w:rFonts w:ascii="Arial" w:eastAsia="Times New Roman" w:hAnsi="Arial" w:cs="Arial"/>
          <w14:ligatures w14:val="standardContextual"/>
        </w:rPr>
        <w:t> </w:t>
      </w:r>
    </w:p>
    <w:p w14:paraId="5A9BCC3F" w14:textId="399D783C" w:rsidR="007371FE" w:rsidRDefault="005038C7" w:rsidP="006707C1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14:ligatures w14:val="standardContextual"/>
        </w:rPr>
      </w:pPr>
      <w:r w:rsidRPr="005038C7">
        <w:rPr>
          <w:rFonts w:ascii="Arial" w:eastAsia="Times New Roman" w:hAnsi="Arial" w:cs="Arial"/>
          <w:lang w:val="en-US"/>
          <w14:ligatures w14:val="standardContextual"/>
        </w:rPr>
        <w:t>Undertake any other reasonable duties and responsibilities as determined by your line manager. </w:t>
      </w:r>
      <w:bookmarkStart w:id="0" w:name="_Hlk63083569"/>
    </w:p>
    <w:p w14:paraId="32B2FA7F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07F7D211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177416AF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46FDCC51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7BE75CDC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08F713A6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2CB0906E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30FDB42A" w14:textId="77777777" w:rsidR="007D4462" w:rsidRDefault="007D4462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593CB307" w14:textId="77777777" w:rsidR="006707C1" w:rsidRPr="007D4462" w:rsidRDefault="006707C1" w:rsidP="007D4462">
      <w:pPr>
        <w:spacing w:after="0" w:line="240" w:lineRule="auto"/>
        <w:rPr>
          <w:rFonts w:ascii="Arial" w:eastAsia="Times New Roman" w:hAnsi="Arial" w:cs="Arial"/>
          <w14:ligatures w14:val="standardContextual"/>
        </w:rPr>
      </w:pPr>
    </w:p>
    <w:p w14:paraId="315E3FF2" w14:textId="7FE1FD1B" w:rsidR="006807B8" w:rsidRPr="00D67FA5" w:rsidRDefault="007B0561" w:rsidP="00C5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67FA5">
        <w:rPr>
          <w:rFonts w:ascii="Arial" w:hAnsi="Arial" w:cs="Arial"/>
          <w:b/>
          <w:bCs/>
          <w:color w:val="000000" w:themeColor="text1"/>
        </w:rPr>
        <w:lastRenderedPageBreak/>
        <w:t>Person Specification:</w:t>
      </w:r>
    </w:p>
    <w:p w14:paraId="3C64C1A7" w14:textId="77777777" w:rsidR="004A2BFC" w:rsidRPr="007D4462" w:rsidRDefault="004A2BFC" w:rsidP="00C5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D0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282"/>
        <w:gridCol w:w="449"/>
        <w:gridCol w:w="414"/>
        <w:gridCol w:w="431"/>
        <w:gridCol w:w="452"/>
      </w:tblGrid>
      <w:tr w:rsidR="006807B8" w:rsidRPr="007D4462" w14:paraId="0505D6D6" w14:textId="77777777">
        <w:trPr>
          <w:jc w:val="center"/>
        </w:trPr>
        <w:tc>
          <w:tcPr>
            <w:tcW w:w="4957" w:type="dxa"/>
            <w:vMerge w:val="restart"/>
            <w:shd w:val="clear" w:color="auto" w:fill="7F7F7F" w:themeFill="text1" w:themeFillTint="80"/>
          </w:tcPr>
          <w:p w14:paraId="07C7E3D6" w14:textId="77777777" w:rsidR="006807B8" w:rsidRPr="007D4462" w:rsidRDefault="006807B8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7F7F7F" w:themeFill="text1" w:themeFillTint="80"/>
          </w:tcPr>
          <w:p w14:paraId="1A7C2FB5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282" w:type="dxa"/>
            <w:vMerge w:val="restart"/>
            <w:shd w:val="clear" w:color="auto" w:fill="7F7F7F" w:themeFill="text1" w:themeFillTint="80"/>
          </w:tcPr>
          <w:p w14:paraId="293EF79D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1746" w:type="dxa"/>
            <w:gridSpan w:val="4"/>
            <w:shd w:val="clear" w:color="auto" w:fill="7F7F7F" w:themeFill="text1" w:themeFillTint="80"/>
          </w:tcPr>
          <w:p w14:paraId="6FAE1919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Method of assessment</w:t>
            </w:r>
          </w:p>
        </w:tc>
      </w:tr>
      <w:tr w:rsidR="006807B8" w:rsidRPr="007D4462" w14:paraId="1BE07A47" w14:textId="77777777">
        <w:trPr>
          <w:jc w:val="center"/>
        </w:trPr>
        <w:tc>
          <w:tcPr>
            <w:tcW w:w="4957" w:type="dxa"/>
            <w:vMerge/>
            <w:shd w:val="clear" w:color="auto" w:fill="7F7F7F" w:themeFill="text1" w:themeFillTint="80"/>
          </w:tcPr>
          <w:p w14:paraId="4C0F81DE" w14:textId="77777777" w:rsidR="006807B8" w:rsidRPr="007D4462" w:rsidRDefault="006807B8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</w:tcPr>
          <w:p w14:paraId="09F60F59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shd w:val="clear" w:color="auto" w:fill="7F7F7F" w:themeFill="text1" w:themeFillTint="80"/>
          </w:tcPr>
          <w:p w14:paraId="3FB779D0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49" w:type="dxa"/>
            <w:shd w:val="clear" w:color="auto" w:fill="7F7F7F" w:themeFill="text1" w:themeFillTint="80"/>
          </w:tcPr>
          <w:p w14:paraId="7CC8E80A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414" w:type="dxa"/>
            <w:shd w:val="clear" w:color="auto" w:fill="7F7F7F" w:themeFill="text1" w:themeFillTint="80"/>
          </w:tcPr>
          <w:p w14:paraId="427AD2C6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I</w:t>
            </w:r>
          </w:p>
        </w:tc>
        <w:tc>
          <w:tcPr>
            <w:tcW w:w="431" w:type="dxa"/>
            <w:shd w:val="clear" w:color="auto" w:fill="7F7F7F" w:themeFill="text1" w:themeFillTint="80"/>
          </w:tcPr>
          <w:p w14:paraId="7CF4DB9B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T</w:t>
            </w:r>
          </w:p>
        </w:tc>
        <w:tc>
          <w:tcPr>
            <w:tcW w:w="452" w:type="dxa"/>
            <w:shd w:val="clear" w:color="auto" w:fill="7F7F7F" w:themeFill="text1" w:themeFillTint="80"/>
          </w:tcPr>
          <w:p w14:paraId="5899B5CE" w14:textId="77777777" w:rsidR="006807B8" w:rsidRPr="007D4462" w:rsidRDefault="006807B8">
            <w:p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D</w:t>
            </w:r>
          </w:p>
        </w:tc>
      </w:tr>
      <w:tr w:rsidR="006807B8" w:rsidRPr="007D4462" w14:paraId="0E2F1DD6" w14:textId="77777777" w:rsidTr="00F86514">
        <w:trPr>
          <w:trHeight w:val="248"/>
          <w:jc w:val="center"/>
        </w:trPr>
        <w:tc>
          <w:tcPr>
            <w:tcW w:w="9402" w:type="dxa"/>
            <w:gridSpan w:val="7"/>
            <w:shd w:val="clear" w:color="auto" w:fill="FD0060"/>
          </w:tcPr>
          <w:p w14:paraId="0DBFB27D" w14:textId="77777777" w:rsidR="006807B8" w:rsidRPr="00D67FA5" w:rsidRDefault="006807B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Qualifications</w:t>
            </w:r>
          </w:p>
        </w:tc>
      </w:tr>
      <w:tr w:rsidR="006807B8" w:rsidRPr="007D4462" w14:paraId="028731D9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4098459A" w14:textId="4650FE27" w:rsidR="006807B8" w:rsidRPr="007D4462" w:rsidRDefault="0014492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4462">
              <w:rPr>
                <w:rFonts w:ascii="Arial" w:hAnsi="Arial" w:cs="Arial"/>
                <w:color w:val="000000"/>
              </w:rPr>
              <w:t>M</w:t>
            </w:r>
            <w:r w:rsidR="00560C30" w:rsidRPr="007D4462">
              <w:rPr>
                <w:rFonts w:ascii="Arial" w:hAnsi="Arial" w:cs="Arial"/>
                <w:color w:val="000000"/>
              </w:rPr>
              <w:t xml:space="preserve">inimum of 2 years’ experience in a </w:t>
            </w:r>
            <w:r w:rsidR="00C554B2" w:rsidRPr="007D4462">
              <w:rPr>
                <w:rFonts w:ascii="Arial" w:hAnsi="Arial" w:cs="Arial"/>
                <w:color w:val="000000"/>
              </w:rPr>
              <w:t>sales-based</w:t>
            </w:r>
            <w:r w:rsidR="00560C30" w:rsidRPr="007D4462">
              <w:rPr>
                <w:rFonts w:ascii="Arial" w:hAnsi="Arial" w:cs="Arial"/>
                <w:color w:val="000000"/>
              </w:rPr>
              <w:t xml:space="preserve"> role</w:t>
            </w:r>
          </w:p>
        </w:tc>
        <w:tc>
          <w:tcPr>
            <w:tcW w:w="1417" w:type="dxa"/>
          </w:tcPr>
          <w:p w14:paraId="2CB2FAE4" w14:textId="77777777" w:rsidR="006807B8" w:rsidRPr="007D4462" w:rsidRDefault="006807B8">
            <w:pPr>
              <w:pStyle w:val="ListParagraph"/>
              <w:spacing w:after="0" w:line="240" w:lineRule="auto"/>
              <w:ind w:left="144"/>
              <w:contextualSpacing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D4462">
              <w:rPr>
                <w:rFonts w:ascii="Wingdings" w:eastAsia="Wingdings" w:hAnsi="Wingdings" w:cs="Wingdings"/>
                <w:color w:val="000000"/>
                <w:sz w:val="22"/>
              </w:rPr>
              <w:t>ü</w:t>
            </w:r>
          </w:p>
        </w:tc>
        <w:tc>
          <w:tcPr>
            <w:tcW w:w="1282" w:type="dxa"/>
          </w:tcPr>
          <w:p w14:paraId="694FBD6A" w14:textId="77777777" w:rsidR="006807B8" w:rsidRPr="007D4462" w:rsidRDefault="006807B8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</w:tcPr>
          <w:p w14:paraId="33227B60" w14:textId="77777777" w:rsidR="006807B8" w:rsidRPr="007D4462" w:rsidRDefault="00680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</w:tcPr>
          <w:p w14:paraId="4CE3F2FB" w14:textId="77777777" w:rsidR="006807B8" w:rsidRPr="007D4462" w:rsidRDefault="006807B8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14:paraId="5FED709B" w14:textId="67BA8141" w:rsidR="006807B8" w:rsidRPr="007D4462" w:rsidRDefault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Arial" w:hAnsi="Arial" w:cs="Arial"/>
                <w:sz w:val="22"/>
              </w:rPr>
            </w:pPr>
            <w:r w:rsidRPr="007D4462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52" w:type="dxa"/>
          </w:tcPr>
          <w:p w14:paraId="3305D9F4" w14:textId="51F32C81" w:rsidR="006807B8" w:rsidRPr="007D4462" w:rsidRDefault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bookmarkEnd w:id="0"/>
      <w:tr w:rsidR="00424961" w:rsidRPr="007D4462" w14:paraId="1A0355DB" w14:textId="77777777" w:rsidTr="00DD7B03">
        <w:trPr>
          <w:trHeight w:val="248"/>
          <w:jc w:val="center"/>
        </w:trPr>
        <w:tc>
          <w:tcPr>
            <w:tcW w:w="4957" w:type="dxa"/>
            <w:shd w:val="clear" w:color="auto" w:fill="FFFFFF" w:themeFill="background1"/>
          </w:tcPr>
          <w:p w14:paraId="178FFAE5" w14:textId="5AAC8C43" w:rsidR="00424961" w:rsidRPr="007D4462" w:rsidRDefault="00424961" w:rsidP="004249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4462">
              <w:rPr>
                <w:rFonts w:ascii="Arial" w:hAnsi="Arial" w:cs="Arial"/>
                <w:color w:val="000000"/>
              </w:rPr>
              <w:t>Evidence of ongoing CPD</w:t>
            </w:r>
          </w:p>
        </w:tc>
        <w:tc>
          <w:tcPr>
            <w:tcW w:w="1417" w:type="dxa"/>
          </w:tcPr>
          <w:p w14:paraId="0998EB5A" w14:textId="5083433B" w:rsidR="00424961" w:rsidRPr="007D4462" w:rsidRDefault="00154AC0" w:rsidP="00424961">
            <w:pPr>
              <w:pStyle w:val="ListParagraph"/>
              <w:spacing w:after="0" w:line="240" w:lineRule="auto"/>
              <w:ind w:left="144"/>
              <w:contextualSpacing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D4462">
              <w:rPr>
                <w:rFonts w:ascii="Wingdings" w:eastAsia="Wingdings" w:hAnsi="Wingdings" w:cs="Wingdings"/>
                <w:color w:val="000000"/>
                <w:sz w:val="22"/>
              </w:rPr>
              <w:t>ü</w:t>
            </w:r>
          </w:p>
        </w:tc>
        <w:tc>
          <w:tcPr>
            <w:tcW w:w="1282" w:type="dxa"/>
          </w:tcPr>
          <w:p w14:paraId="4A89A31A" w14:textId="77777777" w:rsidR="00424961" w:rsidRPr="007D4462" w:rsidRDefault="00424961" w:rsidP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</w:tcPr>
          <w:p w14:paraId="1D42FA42" w14:textId="77777777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</w:tcPr>
          <w:p w14:paraId="2D877957" w14:textId="77777777" w:rsidR="00424961" w:rsidRPr="007D4462" w:rsidRDefault="00424961" w:rsidP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1" w:type="dxa"/>
          </w:tcPr>
          <w:p w14:paraId="4146BD65" w14:textId="77777777" w:rsidR="00424961" w:rsidRPr="007D4462" w:rsidRDefault="00424961" w:rsidP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2" w:type="dxa"/>
          </w:tcPr>
          <w:p w14:paraId="51DCADC6" w14:textId="724EBE9B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24961" w:rsidRPr="007D4462" w14:paraId="331F67F5" w14:textId="77777777" w:rsidTr="00F86514">
        <w:trPr>
          <w:trHeight w:val="250"/>
          <w:jc w:val="center"/>
        </w:trPr>
        <w:tc>
          <w:tcPr>
            <w:tcW w:w="9402" w:type="dxa"/>
            <w:gridSpan w:val="7"/>
            <w:shd w:val="clear" w:color="auto" w:fill="FD0060"/>
          </w:tcPr>
          <w:p w14:paraId="405C61C4" w14:textId="77777777" w:rsidR="00424961" w:rsidRPr="007D4462" w:rsidRDefault="00424961" w:rsidP="004249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D4462">
              <w:rPr>
                <w:rFonts w:ascii="Arial" w:hAnsi="Arial" w:cs="Arial"/>
                <w:b/>
                <w:bCs/>
                <w:color w:val="FFFFFF" w:themeColor="background1"/>
              </w:rPr>
              <w:t>Experience</w:t>
            </w:r>
          </w:p>
        </w:tc>
      </w:tr>
      <w:tr w:rsidR="00424961" w:rsidRPr="007D4462" w14:paraId="5EA3A527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62BE1E3B" w14:textId="4FA14CDB" w:rsidR="00424961" w:rsidRPr="007D4462" w:rsidRDefault="00560C30" w:rsidP="00E3672C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 xml:space="preserve">Proven track record of meeting sales targets and working within budgets </w:t>
            </w:r>
          </w:p>
        </w:tc>
        <w:tc>
          <w:tcPr>
            <w:tcW w:w="1417" w:type="dxa"/>
          </w:tcPr>
          <w:p w14:paraId="329AA251" w14:textId="00998F1B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7151CB0C" w14:textId="77777777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69E79274" w14:textId="1240817F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73EA5929" w14:textId="28D9AEB0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006B5EC1" w14:textId="690920AF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321EB21C" w14:textId="46882007" w:rsidR="00424961" w:rsidRPr="007D4462" w:rsidRDefault="00424961" w:rsidP="00424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00C" w:rsidRPr="007D4462" w14:paraId="6394FFE0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2D1D703" w14:textId="18C6E616" w:rsidR="0007000C" w:rsidRPr="007D4462" w:rsidRDefault="00560C30" w:rsidP="00E3672C">
            <w:pPr>
              <w:spacing w:before="40" w:after="40" w:line="240" w:lineRule="auto"/>
              <w:rPr>
                <w:rFonts w:ascii="Arial" w:hAnsi="Arial" w:cs="Arial"/>
                <w:color w:val="000000"/>
              </w:rPr>
            </w:pPr>
            <w:r w:rsidRPr="007D4462">
              <w:rPr>
                <w:rFonts w:ascii="Arial" w:hAnsi="Arial" w:cs="Arial"/>
              </w:rPr>
              <w:t>Managing relationships with a variety of stakeholder</w:t>
            </w:r>
            <w:r w:rsidR="001B4EBD" w:rsidRPr="007D4462">
              <w:rPr>
                <w:rFonts w:ascii="Arial" w:hAnsi="Arial" w:cs="Arial"/>
              </w:rPr>
              <w:t>s, meeting needs and expectations</w:t>
            </w:r>
          </w:p>
        </w:tc>
        <w:tc>
          <w:tcPr>
            <w:tcW w:w="1417" w:type="dxa"/>
          </w:tcPr>
          <w:p w14:paraId="7732922F" w14:textId="1E139F54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6A1F1E44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46D90705" w14:textId="6E464A7B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0EEF2F60" w14:textId="089C2376" w:rsidR="0007000C" w:rsidRPr="007D4462" w:rsidRDefault="00560C30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08F92037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58558325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014A" w:rsidRPr="007D4462" w14:paraId="600EDDD8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524C74A3" w14:textId="39A65ECE" w:rsidR="00D5014A" w:rsidRPr="007D4462" w:rsidRDefault="006838EF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Working in/with a membership or democratic organisation</w:t>
            </w:r>
          </w:p>
        </w:tc>
        <w:tc>
          <w:tcPr>
            <w:tcW w:w="1417" w:type="dxa"/>
          </w:tcPr>
          <w:p w14:paraId="5A237B3D" w14:textId="01C9D9C6" w:rsidR="00D5014A" w:rsidRPr="007D4462" w:rsidRDefault="00D5014A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1E3BADD3" w14:textId="37B42772" w:rsidR="00D5014A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9" w:type="dxa"/>
          </w:tcPr>
          <w:p w14:paraId="7288493F" w14:textId="5515A333" w:rsidR="00D5014A" w:rsidRPr="007D4462" w:rsidRDefault="00D5014A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716EEEAB" w14:textId="0C6F5885" w:rsidR="00D5014A" w:rsidRPr="007D4462" w:rsidRDefault="00C554B2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47C70ED5" w14:textId="77777777" w:rsidR="00D5014A" w:rsidRPr="007D4462" w:rsidRDefault="00D5014A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3A90CCD5" w14:textId="77777777" w:rsidR="00D5014A" w:rsidRPr="007D4462" w:rsidRDefault="00D5014A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038C" w:rsidRPr="007D4462" w14:paraId="393DD071" w14:textId="77777777" w:rsidTr="006F038C">
        <w:trPr>
          <w:trHeight w:val="310"/>
          <w:jc w:val="center"/>
        </w:trPr>
        <w:tc>
          <w:tcPr>
            <w:tcW w:w="4957" w:type="dxa"/>
            <w:shd w:val="clear" w:color="auto" w:fill="FFFFFF" w:themeFill="background1"/>
          </w:tcPr>
          <w:p w14:paraId="2E08966C" w14:textId="2107B9F5" w:rsidR="006F038C" w:rsidRPr="007D4462" w:rsidRDefault="006F038C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line management</w:t>
            </w:r>
          </w:p>
        </w:tc>
        <w:tc>
          <w:tcPr>
            <w:tcW w:w="1417" w:type="dxa"/>
          </w:tcPr>
          <w:p w14:paraId="1A7F6BA7" w14:textId="77777777" w:rsidR="006F038C" w:rsidRPr="007D4462" w:rsidRDefault="006F038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2551A4E9" w14:textId="6774BA4A" w:rsidR="006F038C" w:rsidRPr="007D4462" w:rsidRDefault="006F038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9" w:type="dxa"/>
          </w:tcPr>
          <w:p w14:paraId="48303DCF" w14:textId="041B91F0" w:rsidR="006F038C" w:rsidRPr="007D4462" w:rsidRDefault="006F038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7DC00CC1" w14:textId="30BA4AA1" w:rsidR="006F038C" w:rsidRPr="007D4462" w:rsidRDefault="006F038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4BB65128" w14:textId="77777777" w:rsidR="006F038C" w:rsidRPr="007D4462" w:rsidRDefault="006F038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2C544DEA" w14:textId="77777777" w:rsidR="006F038C" w:rsidRPr="007D4462" w:rsidRDefault="006F038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32C58" w:rsidRPr="007D4462" w14:paraId="24B2BB5A" w14:textId="77777777" w:rsidTr="00DD7B0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0C8788CD" w14:textId="30334676" w:rsidR="00232C58" w:rsidRPr="007D4462" w:rsidRDefault="006838EF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Working in an education environment</w:t>
            </w:r>
          </w:p>
        </w:tc>
        <w:tc>
          <w:tcPr>
            <w:tcW w:w="1417" w:type="dxa"/>
          </w:tcPr>
          <w:p w14:paraId="4697DBE4" w14:textId="77777777" w:rsidR="00232C58" w:rsidRPr="007D4462" w:rsidRDefault="00232C58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4ADB953E" w14:textId="694FB0F3" w:rsidR="00232C58" w:rsidRPr="007D4462" w:rsidRDefault="00232C58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9" w:type="dxa"/>
          </w:tcPr>
          <w:p w14:paraId="64F93613" w14:textId="31445C21" w:rsidR="00232C58" w:rsidRPr="007D4462" w:rsidRDefault="00232C58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479C6CD7" w14:textId="268F2F83" w:rsidR="00232C58" w:rsidRPr="007D4462" w:rsidRDefault="00232C58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57084A32" w14:textId="77777777" w:rsidR="00232C58" w:rsidRPr="007D4462" w:rsidRDefault="00232C58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7413550D" w14:textId="77777777" w:rsidR="00232C58" w:rsidRPr="007D4462" w:rsidRDefault="00232C58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38EF" w:rsidRPr="007D4462" w14:paraId="39DAFF4B" w14:textId="77777777" w:rsidTr="00F86514">
        <w:trPr>
          <w:trHeight w:val="287"/>
          <w:jc w:val="center"/>
        </w:trPr>
        <w:tc>
          <w:tcPr>
            <w:tcW w:w="4957" w:type="dxa"/>
            <w:shd w:val="clear" w:color="auto" w:fill="FFFFFF" w:themeFill="background1"/>
          </w:tcPr>
          <w:p w14:paraId="7EEC78AC" w14:textId="393CA672" w:rsidR="006838EF" w:rsidRPr="007D4462" w:rsidRDefault="006838EF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 xml:space="preserve">Working with people from diverse backgrounds </w:t>
            </w:r>
          </w:p>
        </w:tc>
        <w:tc>
          <w:tcPr>
            <w:tcW w:w="1417" w:type="dxa"/>
          </w:tcPr>
          <w:p w14:paraId="50DE52EC" w14:textId="77777777" w:rsidR="006838EF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14:paraId="7C200C0F" w14:textId="705337A5" w:rsidR="006838EF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9" w:type="dxa"/>
          </w:tcPr>
          <w:p w14:paraId="747BA3F7" w14:textId="438AA735" w:rsidR="006838EF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464E3922" w14:textId="393D763E" w:rsidR="006838EF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41F2B7AD" w14:textId="77777777" w:rsidR="006838EF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177D3806" w14:textId="77777777" w:rsidR="006838EF" w:rsidRPr="007D4462" w:rsidRDefault="006838EF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00C" w:rsidRPr="007D4462" w14:paraId="3C97CCAA" w14:textId="77777777" w:rsidTr="00F86514">
        <w:trPr>
          <w:trHeight w:val="254"/>
          <w:jc w:val="center"/>
        </w:trPr>
        <w:tc>
          <w:tcPr>
            <w:tcW w:w="9402" w:type="dxa"/>
            <w:gridSpan w:val="7"/>
            <w:shd w:val="clear" w:color="auto" w:fill="F10055"/>
          </w:tcPr>
          <w:p w14:paraId="11F69AA8" w14:textId="77777777" w:rsidR="0007000C" w:rsidRPr="007D4462" w:rsidRDefault="0007000C" w:rsidP="0007000C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63084117"/>
            <w:r w:rsidRPr="007D4462">
              <w:rPr>
                <w:rFonts w:ascii="Arial" w:hAnsi="Arial" w:cs="Arial"/>
                <w:b/>
                <w:color w:val="FFFFFF" w:themeColor="background1"/>
              </w:rPr>
              <w:t>Skills, Knowledge &amp; Expertise</w:t>
            </w:r>
          </w:p>
        </w:tc>
      </w:tr>
      <w:tr w:rsidR="005F356E" w:rsidRPr="007D4462" w14:paraId="44B56A4D" w14:textId="77777777" w:rsidTr="00DD7B03">
        <w:trPr>
          <w:trHeight w:val="295"/>
          <w:jc w:val="center"/>
        </w:trPr>
        <w:tc>
          <w:tcPr>
            <w:tcW w:w="4957" w:type="dxa"/>
            <w:shd w:val="clear" w:color="auto" w:fill="FFFFFF" w:themeFill="background1"/>
          </w:tcPr>
          <w:p w14:paraId="4D4BB3BE" w14:textId="23E43F50" w:rsidR="005F356E" w:rsidRPr="007D4462" w:rsidRDefault="006838EF" w:rsidP="00D5014A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 xml:space="preserve">Comprehensive knowledge </w:t>
            </w:r>
            <w:r w:rsidR="00F30636" w:rsidRPr="007D4462">
              <w:rPr>
                <w:rFonts w:ascii="Arial" w:hAnsi="Arial" w:cs="Arial"/>
              </w:rPr>
              <w:t xml:space="preserve">around sales </w:t>
            </w:r>
          </w:p>
        </w:tc>
        <w:tc>
          <w:tcPr>
            <w:tcW w:w="1417" w:type="dxa"/>
          </w:tcPr>
          <w:p w14:paraId="6C3B63AD" w14:textId="33D47C44" w:rsidR="005F356E" w:rsidRPr="007D4462" w:rsidRDefault="005F356E" w:rsidP="005F35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3D6BD404" w14:textId="77777777" w:rsidR="005F356E" w:rsidRPr="007D4462" w:rsidRDefault="005F356E" w:rsidP="005F35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6CB17425" w14:textId="79B000A9" w:rsidR="005F356E" w:rsidRPr="007D4462" w:rsidRDefault="005F356E" w:rsidP="005F35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6EC18F59" w14:textId="632BD782" w:rsidR="005F356E" w:rsidRPr="007D4462" w:rsidRDefault="00D5014A" w:rsidP="005F35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12A5365B" w14:textId="7A099C29" w:rsidR="005F356E" w:rsidRPr="007D4462" w:rsidRDefault="005F356E" w:rsidP="005F35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6722FF9F" w14:textId="77777777" w:rsidR="005F356E" w:rsidRPr="007D4462" w:rsidRDefault="005F356E" w:rsidP="005F35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00C" w:rsidRPr="007D4462" w14:paraId="71683E10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628F6680" w14:textId="681209EF" w:rsidR="0007000C" w:rsidRPr="007D4462" w:rsidRDefault="006838EF" w:rsidP="00D5014A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Ability to build a rapport with external clients easily</w:t>
            </w:r>
            <w:r w:rsidR="0061099C" w:rsidRPr="007D4462">
              <w:rPr>
                <w:rFonts w:ascii="Arial" w:hAnsi="Arial" w:cs="Arial"/>
              </w:rPr>
              <w:t xml:space="preserve"> and respond positively in challenging situations</w:t>
            </w:r>
          </w:p>
        </w:tc>
        <w:tc>
          <w:tcPr>
            <w:tcW w:w="1417" w:type="dxa"/>
          </w:tcPr>
          <w:p w14:paraId="325C21A8" w14:textId="5CCD6791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1383E5C1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4611C7AC" w14:textId="7155D170" w:rsidR="0007000C" w:rsidRPr="007D4462" w:rsidRDefault="00396CF2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3325F1EB" w14:textId="288CEB9C" w:rsidR="0007000C" w:rsidRPr="007D4462" w:rsidRDefault="00D5014A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51BE9571" w14:textId="13EEAA59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1777FE6C" w14:textId="2E1D5C2F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00C" w:rsidRPr="007D4462" w14:paraId="02A57BEC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8D8C4AF" w14:textId="3A794F26" w:rsidR="0007000C" w:rsidRPr="007D4462" w:rsidRDefault="00C554B2" w:rsidP="00D5014A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Ability to communicate clearly and confidently using a range of channels</w:t>
            </w:r>
          </w:p>
        </w:tc>
        <w:tc>
          <w:tcPr>
            <w:tcW w:w="1417" w:type="dxa"/>
          </w:tcPr>
          <w:p w14:paraId="2EFE60D1" w14:textId="4F0B1E3C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6FD4F37C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578DD9C7" w14:textId="7E0C4A9D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77E87956" w14:textId="64046D8B" w:rsidR="0007000C" w:rsidRPr="007D4462" w:rsidRDefault="005F356E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2C83D47A" w14:textId="59937480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587B0617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00C" w:rsidRPr="007D4462" w14:paraId="167D879E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68295FBA" w14:textId="78AC3B91" w:rsidR="0007000C" w:rsidRPr="007D4462" w:rsidRDefault="00C554B2" w:rsidP="00D5014A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Strong IT skills including using Microsoft Office, a variety of digital technologies and media platforms</w:t>
            </w:r>
          </w:p>
        </w:tc>
        <w:tc>
          <w:tcPr>
            <w:tcW w:w="1417" w:type="dxa"/>
          </w:tcPr>
          <w:p w14:paraId="164A40D5" w14:textId="59683A3A" w:rsidR="0007000C" w:rsidRPr="007D4462" w:rsidRDefault="00C554B2" w:rsidP="0007000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39A5F230" w14:textId="4A55D20E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2E48E7DE" w14:textId="0E225871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3DF3ED9D" w14:textId="0E8EA66E" w:rsidR="0007000C" w:rsidRPr="007D4462" w:rsidRDefault="00C554B2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51EF8231" w14:textId="7453FDD3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6C6269B0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00C" w:rsidRPr="007D4462" w14:paraId="1A0DE384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13707425" w14:textId="0709B2E8" w:rsidR="0007000C" w:rsidRPr="007D4462" w:rsidRDefault="00C554B2" w:rsidP="00D5014A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>Ability to work effectively</w:t>
            </w:r>
            <w:r w:rsidR="00A71768" w:rsidRPr="007D4462">
              <w:rPr>
                <w:rFonts w:ascii="Arial" w:hAnsi="Arial" w:cs="Arial"/>
              </w:rPr>
              <w:t xml:space="preserve"> using your own initiative and</w:t>
            </w:r>
            <w:r w:rsidRPr="007D4462">
              <w:rPr>
                <w:rFonts w:ascii="Arial" w:hAnsi="Arial" w:cs="Arial"/>
              </w:rPr>
              <w:t xml:space="preserve"> in a team, inspiring colleagues to be at their best</w:t>
            </w:r>
          </w:p>
        </w:tc>
        <w:tc>
          <w:tcPr>
            <w:tcW w:w="1417" w:type="dxa"/>
          </w:tcPr>
          <w:p w14:paraId="5C24640A" w14:textId="60ADEF16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7B1EC11A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65E2EABE" w14:textId="656F93F1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4D54753B" w14:textId="0B54A901" w:rsidR="0007000C" w:rsidRPr="007D4462" w:rsidRDefault="00B2054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3C223C17" w14:textId="33EE820C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0868082A" w14:textId="77777777" w:rsidR="0007000C" w:rsidRPr="007D4462" w:rsidRDefault="0007000C" w:rsidP="000700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054C" w:rsidRPr="007D4462" w14:paraId="43C4C384" w14:textId="77777777" w:rsidTr="00DD7B03">
        <w:trPr>
          <w:trHeight w:val="286"/>
          <w:jc w:val="center"/>
        </w:trPr>
        <w:tc>
          <w:tcPr>
            <w:tcW w:w="4957" w:type="dxa"/>
            <w:shd w:val="clear" w:color="auto" w:fill="FFFFFF" w:themeFill="background1"/>
          </w:tcPr>
          <w:p w14:paraId="558C4266" w14:textId="7F5AE213" w:rsidR="00B2054C" w:rsidRPr="007D4462" w:rsidRDefault="00C554B2" w:rsidP="00B2054C">
            <w:pPr>
              <w:spacing w:before="40" w:after="40" w:line="240" w:lineRule="auto"/>
              <w:rPr>
                <w:rFonts w:ascii="Arial" w:hAnsi="Arial" w:cs="Arial"/>
              </w:rPr>
            </w:pPr>
            <w:r w:rsidRPr="007D4462">
              <w:rPr>
                <w:rFonts w:ascii="Arial" w:hAnsi="Arial" w:cs="Arial"/>
              </w:rPr>
              <w:t xml:space="preserve">Good decision-making skills </w:t>
            </w:r>
          </w:p>
        </w:tc>
        <w:tc>
          <w:tcPr>
            <w:tcW w:w="1417" w:type="dxa"/>
          </w:tcPr>
          <w:p w14:paraId="00DC3793" w14:textId="31F76B1D" w:rsidR="00B2054C" w:rsidRPr="007D4462" w:rsidRDefault="00486A15" w:rsidP="00B205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1B4CA0D3" w14:textId="6EF7C2C1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65C28EC0" w14:textId="37E372AD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73EB47C2" w14:textId="718177F0" w:rsidR="00B2054C" w:rsidRPr="007D4462" w:rsidRDefault="00C554B2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242CC421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646CFA21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054C" w:rsidRPr="007D4462" w14:paraId="2E12603A" w14:textId="77777777" w:rsidTr="00F86514">
        <w:trPr>
          <w:trHeight w:val="195"/>
          <w:jc w:val="center"/>
        </w:trPr>
        <w:tc>
          <w:tcPr>
            <w:tcW w:w="9402" w:type="dxa"/>
            <w:gridSpan w:val="7"/>
            <w:shd w:val="clear" w:color="auto" w:fill="F10055"/>
          </w:tcPr>
          <w:p w14:paraId="79B4F470" w14:textId="4F0E357A" w:rsidR="00B2054C" w:rsidRPr="007D4462" w:rsidRDefault="00B2054C" w:rsidP="00B2054C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7D4462">
              <w:rPr>
                <w:rFonts w:ascii="Arial" w:hAnsi="Arial" w:cs="Arial"/>
                <w:b/>
                <w:color w:val="FFFFFF" w:themeColor="background1"/>
              </w:rPr>
              <w:t>Values and Behaviours</w:t>
            </w:r>
          </w:p>
        </w:tc>
      </w:tr>
      <w:tr w:rsidR="00B2054C" w:rsidRPr="007D4462" w14:paraId="3212F59D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0256381D" w14:textId="422A4E49" w:rsidR="00B2054C" w:rsidRPr="007D4462" w:rsidRDefault="00B2054C" w:rsidP="000E401F">
            <w:pPr>
              <w:spacing w:before="40" w:after="40" w:line="240" w:lineRule="auto"/>
              <w:rPr>
                <w:rFonts w:ascii="Arial" w:hAnsi="Arial" w:cs="Arial"/>
                <w:color w:val="000000"/>
              </w:rPr>
            </w:pPr>
            <w:r w:rsidRPr="007D4462">
              <w:rPr>
                <w:rFonts w:ascii="Arial" w:hAnsi="Arial" w:cs="Arial"/>
                <w:color w:val="000000"/>
              </w:rPr>
              <w:t>A demonstrable commitment to our organisational values</w:t>
            </w:r>
          </w:p>
        </w:tc>
        <w:tc>
          <w:tcPr>
            <w:tcW w:w="1417" w:type="dxa"/>
          </w:tcPr>
          <w:p w14:paraId="40B35D91" w14:textId="57E66028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3C1963E3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3519CEA3" w14:textId="3C03B214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3A190E85" w14:textId="26A3929A" w:rsidR="00B2054C" w:rsidRPr="007D4462" w:rsidRDefault="00C554B2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6E4ECCD8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60157413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054C" w:rsidRPr="007D4462" w14:paraId="1D391352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63DD901" w14:textId="7C436FF0" w:rsidR="00B2054C" w:rsidRPr="007D4462" w:rsidRDefault="00B2054C" w:rsidP="000E401F">
            <w:pPr>
              <w:spacing w:before="40" w:after="40" w:line="240" w:lineRule="auto"/>
              <w:rPr>
                <w:rFonts w:ascii="Arial" w:hAnsi="Arial" w:cs="Arial"/>
                <w:color w:val="000000"/>
              </w:rPr>
            </w:pPr>
            <w:r w:rsidRPr="007D4462">
              <w:rPr>
                <w:rFonts w:ascii="Arial" w:hAnsi="Arial" w:cs="Arial"/>
              </w:rPr>
              <w:t>Strong commitment to, and understanding of, the principles of equality, diversity and inclusion</w:t>
            </w:r>
          </w:p>
        </w:tc>
        <w:tc>
          <w:tcPr>
            <w:tcW w:w="1417" w:type="dxa"/>
          </w:tcPr>
          <w:p w14:paraId="3DBAF0DA" w14:textId="74D3710B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47B6ADD7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4637F85B" w14:textId="6EA4B3A5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6C3FA06F" w14:textId="3F8CBC80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5FFAB94F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30A3F6A0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054C" w:rsidRPr="007D4462" w14:paraId="73432CB0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31A6F74C" w14:textId="77777777" w:rsidR="00B2054C" w:rsidRPr="007D4462" w:rsidRDefault="00B2054C" w:rsidP="00B2054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4462">
              <w:rPr>
                <w:rFonts w:ascii="Arial" w:hAnsi="Arial" w:cs="Arial"/>
                <w:lang w:val="en-US"/>
              </w:rPr>
              <w:t>Comfortable working in a democratic, student-led environment with the ability to empower and build constructive relationships with elected leaders</w:t>
            </w:r>
          </w:p>
        </w:tc>
        <w:tc>
          <w:tcPr>
            <w:tcW w:w="1417" w:type="dxa"/>
          </w:tcPr>
          <w:p w14:paraId="6D69F586" w14:textId="15284236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</w:tcPr>
          <w:p w14:paraId="14FD0A7F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</w:tcPr>
          <w:p w14:paraId="4A886481" w14:textId="4480BE93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14" w:type="dxa"/>
          </w:tcPr>
          <w:p w14:paraId="6D8495CE" w14:textId="6C3BDED5" w:rsidR="00B2054C" w:rsidRPr="007D4462" w:rsidRDefault="00C554B2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446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1" w:type="dxa"/>
          </w:tcPr>
          <w:p w14:paraId="12740416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07CD8A66" w14:textId="77777777" w:rsidR="00B2054C" w:rsidRPr="007D4462" w:rsidRDefault="00B2054C" w:rsidP="00B20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07538D79" w14:textId="77777777" w:rsidR="007371FE" w:rsidRPr="007D4462" w:rsidRDefault="007371FE" w:rsidP="007371FE">
      <w:pPr>
        <w:pStyle w:val="NoSpacing"/>
        <w:rPr>
          <w:rFonts w:ascii="Arial" w:hAnsi="Arial" w:cs="Arial"/>
        </w:rPr>
      </w:pPr>
    </w:p>
    <w:p w14:paraId="27D9B26B" w14:textId="1D23F3FA" w:rsidR="007371FE" w:rsidRPr="007D4462" w:rsidRDefault="006807B8" w:rsidP="00B9389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D4462">
        <w:rPr>
          <w:rFonts w:ascii="Arial" w:hAnsi="Arial" w:cs="Arial"/>
          <w:b/>
          <w:bCs/>
          <w:sz w:val="20"/>
          <w:szCs w:val="20"/>
        </w:rPr>
        <w:t>*A = Application Form; I = Interview; T = Test; D = Documentary Evidence</w:t>
      </w:r>
    </w:p>
    <w:p w14:paraId="6753F42F" w14:textId="638B2778" w:rsidR="004A0B5B" w:rsidRPr="007D4462" w:rsidRDefault="004A0B5B" w:rsidP="00B9389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D4462">
        <w:rPr>
          <w:rFonts w:ascii="Arial" w:hAnsi="Arial" w:cs="Arial"/>
          <w:b/>
          <w:bCs/>
          <w:sz w:val="20"/>
          <w:szCs w:val="20"/>
        </w:rPr>
        <w:t xml:space="preserve">Reviewed: </w:t>
      </w:r>
      <w:r w:rsidR="00066EB4" w:rsidRPr="007D4462">
        <w:rPr>
          <w:rFonts w:ascii="Arial" w:hAnsi="Arial" w:cs="Arial"/>
          <w:b/>
          <w:bCs/>
          <w:sz w:val="20"/>
          <w:szCs w:val="20"/>
        </w:rPr>
        <w:t>December</w:t>
      </w:r>
      <w:r w:rsidRPr="007D4462">
        <w:rPr>
          <w:rFonts w:ascii="Arial" w:hAnsi="Arial" w:cs="Arial"/>
          <w:b/>
          <w:bCs/>
          <w:sz w:val="20"/>
          <w:szCs w:val="20"/>
        </w:rPr>
        <w:t xml:space="preserve"> 20</w:t>
      </w:r>
      <w:r w:rsidR="00CB1D45" w:rsidRPr="007D4462">
        <w:rPr>
          <w:rFonts w:ascii="Arial" w:hAnsi="Arial" w:cs="Arial"/>
          <w:b/>
          <w:bCs/>
          <w:sz w:val="20"/>
          <w:szCs w:val="20"/>
        </w:rPr>
        <w:t>25</w:t>
      </w:r>
    </w:p>
    <w:sectPr w:rsidR="004A0B5B" w:rsidRPr="007D4462" w:rsidSect="007371FE"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8045" w14:textId="77777777" w:rsidR="00304F89" w:rsidRDefault="00304F89" w:rsidP="0085615F">
      <w:pPr>
        <w:spacing w:after="0" w:line="240" w:lineRule="auto"/>
      </w:pPr>
      <w:r>
        <w:separator/>
      </w:r>
    </w:p>
  </w:endnote>
  <w:endnote w:type="continuationSeparator" w:id="0">
    <w:p w14:paraId="60C8E9B5" w14:textId="77777777" w:rsidR="00304F89" w:rsidRDefault="00304F89" w:rsidP="0085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E856" w14:textId="77777777" w:rsidR="00304F89" w:rsidRDefault="00304F89" w:rsidP="0085615F">
      <w:pPr>
        <w:spacing w:after="0" w:line="240" w:lineRule="auto"/>
      </w:pPr>
      <w:r>
        <w:separator/>
      </w:r>
    </w:p>
  </w:footnote>
  <w:footnote w:type="continuationSeparator" w:id="0">
    <w:p w14:paraId="3F14DC04" w14:textId="77777777" w:rsidR="00304F89" w:rsidRDefault="00304F89" w:rsidP="00856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A27"/>
    <w:multiLevelType w:val="hybridMultilevel"/>
    <w:tmpl w:val="DCE2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F24"/>
    <w:multiLevelType w:val="hybridMultilevel"/>
    <w:tmpl w:val="8006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01A83"/>
    <w:multiLevelType w:val="multilevel"/>
    <w:tmpl w:val="906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783D"/>
    <w:multiLevelType w:val="hybridMultilevel"/>
    <w:tmpl w:val="2522ED78"/>
    <w:lvl w:ilvl="0" w:tplc="85709DFA">
      <w:numFmt w:val="bullet"/>
      <w:lvlText w:val="•"/>
      <w:lvlJc w:val="left"/>
      <w:pPr>
        <w:ind w:left="531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5" w15:restartNumberingAfterBreak="0">
    <w:nsid w:val="0D4261D0"/>
    <w:multiLevelType w:val="hybridMultilevel"/>
    <w:tmpl w:val="16B44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1208F"/>
    <w:multiLevelType w:val="hybridMultilevel"/>
    <w:tmpl w:val="8A542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6492A"/>
    <w:multiLevelType w:val="multilevel"/>
    <w:tmpl w:val="369A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A6F7F"/>
    <w:multiLevelType w:val="multilevel"/>
    <w:tmpl w:val="73D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BA38BB"/>
    <w:multiLevelType w:val="hybridMultilevel"/>
    <w:tmpl w:val="57BE77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2D5E"/>
    <w:multiLevelType w:val="hybridMultilevel"/>
    <w:tmpl w:val="5B649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36350"/>
    <w:multiLevelType w:val="hybridMultilevel"/>
    <w:tmpl w:val="7C74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94774"/>
    <w:multiLevelType w:val="multilevel"/>
    <w:tmpl w:val="CD3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C31603"/>
    <w:multiLevelType w:val="multilevel"/>
    <w:tmpl w:val="46B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D715F"/>
    <w:multiLevelType w:val="hybridMultilevel"/>
    <w:tmpl w:val="165C4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4E5603"/>
    <w:multiLevelType w:val="hybridMultilevel"/>
    <w:tmpl w:val="DECC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056D0"/>
    <w:multiLevelType w:val="hybridMultilevel"/>
    <w:tmpl w:val="7EF6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070F4"/>
    <w:multiLevelType w:val="multilevel"/>
    <w:tmpl w:val="1A7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A6203"/>
    <w:multiLevelType w:val="hybridMultilevel"/>
    <w:tmpl w:val="A03815B6"/>
    <w:lvl w:ilvl="0" w:tplc="4BC4025A">
      <w:numFmt w:val="bullet"/>
      <w:lvlText w:val=""/>
      <w:lvlJc w:val="left"/>
      <w:pPr>
        <w:ind w:left="36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669E2"/>
    <w:multiLevelType w:val="multilevel"/>
    <w:tmpl w:val="B95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194D55"/>
    <w:multiLevelType w:val="hybridMultilevel"/>
    <w:tmpl w:val="618250C0"/>
    <w:lvl w:ilvl="0" w:tplc="6090F69A">
      <w:start w:val="1"/>
      <w:numFmt w:val="lowerLetter"/>
      <w:lvlText w:val="%1)"/>
      <w:lvlJc w:val="left"/>
      <w:pPr>
        <w:ind w:left="360" w:hanging="360"/>
      </w:pPr>
      <w:rPr>
        <w:rFonts w:ascii="Tahoma" w:eastAsiaTheme="minorHAnsi" w:hAnsi="Tahoma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825FA3"/>
    <w:multiLevelType w:val="multilevel"/>
    <w:tmpl w:val="5978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5509F9"/>
    <w:multiLevelType w:val="multilevel"/>
    <w:tmpl w:val="6E8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C549E8"/>
    <w:multiLevelType w:val="multilevel"/>
    <w:tmpl w:val="2EE0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802443"/>
    <w:multiLevelType w:val="multilevel"/>
    <w:tmpl w:val="CAF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B8535C"/>
    <w:multiLevelType w:val="hybridMultilevel"/>
    <w:tmpl w:val="C7D2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3B22"/>
    <w:multiLevelType w:val="hybridMultilevel"/>
    <w:tmpl w:val="D2A2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1E370E"/>
    <w:multiLevelType w:val="hybridMultilevel"/>
    <w:tmpl w:val="4170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26588D"/>
    <w:multiLevelType w:val="hybridMultilevel"/>
    <w:tmpl w:val="5AEC8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C19E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85135"/>
    <w:multiLevelType w:val="hybridMultilevel"/>
    <w:tmpl w:val="5622C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0AA1"/>
    <w:multiLevelType w:val="hybridMultilevel"/>
    <w:tmpl w:val="E19CB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D3171"/>
    <w:multiLevelType w:val="multilevel"/>
    <w:tmpl w:val="EC7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648175">
    <w:abstractNumId w:val="15"/>
  </w:num>
  <w:num w:numId="2" w16cid:durableId="1402679151">
    <w:abstractNumId w:val="24"/>
  </w:num>
  <w:num w:numId="3" w16cid:durableId="1977637706">
    <w:abstractNumId w:val="23"/>
  </w:num>
  <w:num w:numId="4" w16cid:durableId="1470855635">
    <w:abstractNumId w:val="11"/>
  </w:num>
  <w:num w:numId="5" w16cid:durableId="1323044567">
    <w:abstractNumId w:val="40"/>
  </w:num>
  <w:num w:numId="6" w16cid:durableId="1843467511">
    <w:abstractNumId w:val="22"/>
  </w:num>
  <w:num w:numId="7" w16cid:durableId="889222619">
    <w:abstractNumId w:val="37"/>
  </w:num>
  <w:num w:numId="8" w16cid:durableId="264076632">
    <w:abstractNumId w:val="1"/>
  </w:num>
  <w:num w:numId="9" w16cid:durableId="1500192217">
    <w:abstractNumId w:val="19"/>
  </w:num>
  <w:num w:numId="10" w16cid:durableId="1012609206">
    <w:abstractNumId w:val="29"/>
  </w:num>
  <w:num w:numId="11" w16cid:durableId="180290947">
    <w:abstractNumId w:val="27"/>
  </w:num>
  <w:num w:numId="12" w16cid:durableId="33580420">
    <w:abstractNumId w:val="12"/>
  </w:num>
  <w:num w:numId="13" w16cid:durableId="632373589">
    <w:abstractNumId w:val="9"/>
  </w:num>
  <w:num w:numId="14" w16cid:durableId="1340423461">
    <w:abstractNumId w:val="38"/>
  </w:num>
  <w:num w:numId="15" w16cid:durableId="1050112787">
    <w:abstractNumId w:val="43"/>
  </w:num>
  <w:num w:numId="16" w16cid:durableId="880174037">
    <w:abstractNumId w:val="5"/>
  </w:num>
  <w:num w:numId="17" w16cid:durableId="1426878661">
    <w:abstractNumId w:val="2"/>
  </w:num>
  <w:num w:numId="18" w16cid:durableId="194006430">
    <w:abstractNumId w:val="13"/>
  </w:num>
  <w:num w:numId="19" w16cid:durableId="751894940">
    <w:abstractNumId w:val="30"/>
  </w:num>
  <w:num w:numId="20" w16cid:durableId="2102336057">
    <w:abstractNumId w:val="17"/>
  </w:num>
  <w:num w:numId="21" w16cid:durableId="18941248">
    <w:abstractNumId w:val="10"/>
  </w:num>
  <w:num w:numId="22" w16cid:durableId="14307033">
    <w:abstractNumId w:val="14"/>
  </w:num>
  <w:num w:numId="23" w16cid:durableId="544030709">
    <w:abstractNumId w:val="39"/>
  </w:num>
  <w:num w:numId="24" w16cid:durableId="1042944512">
    <w:abstractNumId w:val="6"/>
  </w:num>
  <w:num w:numId="25" w16cid:durableId="2113698859">
    <w:abstractNumId w:val="20"/>
  </w:num>
  <w:num w:numId="26" w16cid:durableId="1550458848">
    <w:abstractNumId w:val="35"/>
  </w:num>
  <w:num w:numId="27" w16cid:durableId="104008015">
    <w:abstractNumId w:val="41"/>
  </w:num>
  <w:num w:numId="28" w16cid:durableId="744062955">
    <w:abstractNumId w:val="26"/>
  </w:num>
  <w:num w:numId="29" w16cid:durableId="1589147704">
    <w:abstractNumId w:val="4"/>
  </w:num>
  <w:num w:numId="30" w16cid:durableId="2002198621">
    <w:abstractNumId w:val="3"/>
  </w:num>
  <w:num w:numId="31" w16cid:durableId="477966681">
    <w:abstractNumId w:val="25"/>
  </w:num>
  <w:num w:numId="32" w16cid:durableId="1244074341">
    <w:abstractNumId w:val="32"/>
  </w:num>
  <w:num w:numId="33" w16cid:durableId="1477189406">
    <w:abstractNumId w:val="34"/>
  </w:num>
  <w:num w:numId="34" w16cid:durableId="1067803685">
    <w:abstractNumId w:val="18"/>
  </w:num>
  <w:num w:numId="35" w16cid:durableId="1531530511">
    <w:abstractNumId w:val="0"/>
  </w:num>
  <w:num w:numId="36" w16cid:durableId="1985111863">
    <w:abstractNumId w:val="36"/>
  </w:num>
  <w:num w:numId="37" w16cid:durableId="1806586109">
    <w:abstractNumId w:val="21"/>
  </w:num>
  <w:num w:numId="38" w16cid:durableId="1148741369">
    <w:abstractNumId w:val="8"/>
  </w:num>
  <w:num w:numId="39" w16cid:durableId="1868565619">
    <w:abstractNumId w:val="16"/>
  </w:num>
  <w:num w:numId="40" w16cid:durableId="444889482">
    <w:abstractNumId w:val="28"/>
  </w:num>
  <w:num w:numId="41" w16cid:durableId="1639605217">
    <w:abstractNumId w:val="33"/>
  </w:num>
  <w:num w:numId="42" w16cid:durableId="190458076">
    <w:abstractNumId w:val="31"/>
  </w:num>
  <w:num w:numId="43" w16cid:durableId="1427572851">
    <w:abstractNumId w:val="7"/>
  </w:num>
  <w:num w:numId="44" w16cid:durableId="723597723">
    <w:abstractNumId w:val="44"/>
  </w:num>
  <w:num w:numId="45" w16cid:durableId="11860161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22F46"/>
    <w:rsid w:val="000368F4"/>
    <w:rsid w:val="0005653F"/>
    <w:rsid w:val="00066EB4"/>
    <w:rsid w:val="0007000C"/>
    <w:rsid w:val="0007658B"/>
    <w:rsid w:val="00093D7F"/>
    <w:rsid w:val="000D1B38"/>
    <w:rsid w:val="000D5E0A"/>
    <w:rsid w:val="000E401F"/>
    <w:rsid w:val="000F080F"/>
    <w:rsid w:val="000F5FE5"/>
    <w:rsid w:val="000F7B5F"/>
    <w:rsid w:val="0010575B"/>
    <w:rsid w:val="00113099"/>
    <w:rsid w:val="0011401F"/>
    <w:rsid w:val="00116335"/>
    <w:rsid w:val="001205DA"/>
    <w:rsid w:val="00130A66"/>
    <w:rsid w:val="00137885"/>
    <w:rsid w:val="0014203A"/>
    <w:rsid w:val="00144928"/>
    <w:rsid w:val="00154AC0"/>
    <w:rsid w:val="001775EA"/>
    <w:rsid w:val="00181B78"/>
    <w:rsid w:val="0018763D"/>
    <w:rsid w:val="00196161"/>
    <w:rsid w:val="001A5B97"/>
    <w:rsid w:val="001B38A0"/>
    <w:rsid w:val="001B4EBD"/>
    <w:rsid w:val="001B5DE4"/>
    <w:rsid w:val="001D1279"/>
    <w:rsid w:val="001E2FDF"/>
    <w:rsid w:val="001E4936"/>
    <w:rsid w:val="001F05DC"/>
    <w:rsid w:val="001F3035"/>
    <w:rsid w:val="00222EDC"/>
    <w:rsid w:val="00225F5F"/>
    <w:rsid w:val="00232C58"/>
    <w:rsid w:val="002371BA"/>
    <w:rsid w:val="00266DDC"/>
    <w:rsid w:val="002704B9"/>
    <w:rsid w:val="00284902"/>
    <w:rsid w:val="00285BFE"/>
    <w:rsid w:val="002976CC"/>
    <w:rsid w:val="002C64A7"/>
    <w:rsid w:val="002D6A0F"/>
    <w:rsid w:val="002F29AC"/>
    <w:rsid w:val="002F6FD2"/>
    <w:rsid w:val="00300C3C"/>
    <w:rsid w:val="00300F5C"/>
    <w:rsid w:val="00303256"/>
    <w:rsid w:val="0030340D"/>
    <w:rsid w:val="00304F89"/>
    <w:rsid w:val="0031681F"/>
    <w:rsid w:val="003175D7"/>
    <w:rsid w:val="00335031"/>
    <w:rsid w:val="00371A9F"/>
    <w:rsid w:val="003743EA"/>
    <w:rsid w:val="003863DF"/>
    <w:rsid w:val="00396CF2"/>
    <w:rsid w:val="003A6782"/>
    <w:rsid w:val="003C25A6"/>
    <w:rsid w:val="003C2FD4"/>
    <w:rsid w:val="003D2095"/>
    <w:rsid w:val="003E27AE"/>
    <w:rsid w:val="003F6BB2"/>
    <w:rsid w:val="00424961"/>
    <w:rsid w:val="0045169A"/>
    <w:rsid w:val="00452B07"/>
    <w:rsid w:val="0045748B"/>
    <w:rsid w:val="00460CE8"/>
    <w:rsid w:val="004816CD"/>
    <w:rsid w:val="00486A15"/>
    <w:rsid w:val="004A0B5B"/>
    <w:rsid w:val="004A2BFC"/>
    <w:rsid w:val="004A5D02"/>
    <w:rsid w:val="004D0E84"/>
    <w:rsid w:val="004F242D"/>
    <w:rsid w:val="005038C7"/>
    <w:rsid w:val="00520143"/>
    <w:rsid w:val="005254B9"/>
    <w:rsid w:val="00560C30"/>
    <w:rsid w:val="0057477A"/>
    <w:rsid w:val="00585503"/>
    <w:rsid w:val="00585607"/>
    <w:rsid w:val="005861AF"/>
    <w:rsid w:val="005A4207"/>
    <w:rsid w:val="005A6074"/>
    <w:rsid w:val="005B2BA2"/>
    <w:rsid w:val="005B5162"/>
    <w:rsid w:val="005B5F9E"/>
    <w:rsid w:val="005B6717"/>
    <w:rsid w:val="005C0125"/>
    <w:rsid w:val="005E4601"/>
    <w:rsid w:val="005E79DC"/>
    <w:rsid w:val="005F356E"/>
    <w:rsid w:val="0061099C"/>
    <w:rsid w:val="00631746"/>
    <w:rsid w:val="00635E45"/>
    <w:rsid w:val="006427F5"/>
    <w:rsid w:val="00667C3B"/>
    <w:rsid w:val="006707C1"/>
    <w:rsid w:val="00673B81"/>
    <w:rsid w:val="006807B8"/>
    <w:rsid w:val="006838EF"/>
    <w:rsid w:val="006938B6"/>
    <w:rsid w:val="006A009B"/>
    <w:rsid w:val="006D5CB9"/>
    <w:rsid w:val="006E313A"/>
    <w:rsid w:val="006E666B"/>
    <w:rsid w:val="006F038C"/>
    <w:rsid w:val="006F0C0B"/>
    <w:rsid w:val="006F4952"/>
    <w:rsid w:val="006F519A"/>
    <w:rsid w:val="00704344"/>
    <w:rsid w:val="00722576"/>
    <w:rsid w:val="00730A7B"/>
    <w:rsid w:val="00736120"/>
    <w:rsid w:val="007371FE"/>
    <w:rsid w:val="00746E7E"/>
    <w:rsid w:val="00784CDF"/>
    <w:rsid w:val="00786699"/>
    <w:rsid w:val="0079309C"/>
    <w:rsid w:val="007A4B5C"/>
    <w:rsid w:val="007A6FFF"/>
    <w:rsid w:val="007B0561"/>
    <w:rsid w:val="007B3F24"/>
    <w:rsid w:val="007B520B"/>
    <w:rsid w:val="007C0334"/>
    <w:rsid w:val="007D4462"/>
    <w:rsid w:val="007D529F"/>
    <w:rsid w:val="007E4CAD"/>
    <w:rsid w:val="00823CBF"/>
    <w:rsid w:val="0085103F"/>
    <w:rsid w:val="008513AB"/>
    <w:rsid w:val="0085615F"/>
    <w:rsid w:val="0086108C"/>
    <w:rsid w:val="00866F32"/>
    <w:rsid w:val="00874E42"/>
    <w:rsid w:val="008A7D2E"/>
    <w:rsid w:val="008D4CFE"/>
    <w:rsid w:val="0090262D"/>
    <w:rsid w:val="009222DB"/>
    <w:rsid w:val="00930609"/>
    <w:rsid w:val="0094467E"/>
    <w:rsid w:val="0094657F"/>
    <w:rsid w:val="00965DDF"/>
    <w:rsid w:val="0096658E"/>
    <w:rsid w:val="00970B1F"/>
    <w:rsid w:val="00976302"/>
    <w:rsid w:val="009920E5"/>
    <w:rsid w:val="009B38C2"/>
    <w:rsid w:val="009B4062"/>
    <w:rsid w:val="009C6A96"/>
    <w:rsid w:val="009E133B"/>
    <w:rsid w:val="009E30E0"/>
    <w:rsid w:val="009E6C37"/>
    <w:rsid w:val="00A05901"/>
    <w:rsid w:val="00A21A23"/>
    <w:rsid w:val="00A50CF2"/>
    <w:rsid w:val="00A53C29"/>
    <w:rsid w:val="00A54661"/>
    <w:rsid w:val="00A626BC"/>
    <w:rsid w:val="00A71768"/>
    <w:rsid w:val="00A90BD6"/>
    <w:rsid w:val="00AA0DEA"/>
    <w:rsid w:val="00AA398E"/>
    <w:rsid w:val="00AB4033"/>
    <w:rsid w:val="00AB7C54"/>
    <w:rsid w:val="00AC3236"/>
    <w:rsid w:val="00AD0BD2"/>
    <w:rsid w:val="00AF1569"/>
    <w:rsid w:val="00AF77D8"/>
    <w:rsid w:val="00B03F96"/>
    <w:rsid w:val="00B041FF"/>
    <w:rsid w:val="00B05901"/>
    <w:rsid w:val="00B10596"/>
    <w:rsid w:val="00B2054C"/>
    <w:rsid w:val="00B24708"/>
    <w:rsid w:val="00B24852"/>
    <w:rsid w:val="00B3323C"/>
    <w:rsid w:val="00B4109E"/>
    <w:rsid w:val="00B44EA1"/>
    <w:rsid w:val="00B47032"/>
    <w:rsid w:val="00B61112"/>
    <w:rsid w:val="00B75CEA"/>
    <w:rsid w:val="00B77200"/>
    <w:rsid w:val="00B91B3C"/>
    <w:rsid w:val="00B93897"/>
    <w:rsid w:val="00BA5859"/>
    <w:rsid w:val="00BB5A03"/>
    <w:rsid w:val="00BC46E6"/>
    <w:rsid w:val="00BD0B58"/>
    <w:rsid w:val="00BD2C6F"/>
    <w:rsid w:val="00BE70B6"/>
    <w:rsid w:val="00C01860"/>
    <w:rsid w:val="00C25103"/>
    <w:rsid w:val="00C3311A"/>
    <w:rsid w:val="00C3589F"/>
    <w:rsid w:val="00C47E60"/>
    <w:rsid w:val="00C54885"/>
    <w:rsid w:val="00C554B2"/>
    <w:rsid w:val="00C76B5D"/>
    <w:rsid w:val="00CB1D45"/>
    <w:rsid w:val="00CB50C2"/>
    <w:rsid w:val="00CD0BCF"/>
    <w:rsid w:val="00CD4589"/>
    <w:rsid w:val="00CE452E"/>
    <w:rsid w:val="00CF10F2"/>
    <w:rsid w:val="00D045E5"/>
    <w:rsid w:val="00D25B27"/>
    <w:rsid w:val="00D32B43"/>
    <w:rsid w:val="00D32BB8"/>
    <w:rsid w:val="00D35BC7"/>
    <w:rsid w:val="00D5014A"/>
    <w:rsid w:val="00D645CE"/>
    <w:rsid w:val="00D67FA5"/>
    <w:rsid w:val="00D8344A"/>
    <w:rsid w:val="00D87CED"/>
    <w:rsid w:val="00D87E14"/>
    <w:rsid w:val="00D94CBE"/>
    <w:rsid w:val="00DA79AB"/>
    <w:rsid w:val="00DD7B03"/>
    <w:rsid w:val="00DE00FC"/>
    <w:rsid w:val="00DE1E90"/>
    <w:rsid w:val="00DF73D1"/>
    <w:rsid w:val="00E2291F"/>
    <w:rsid w:val="00E27BBC"/>
    <w:rsid w:val="00E3672C"/>
    <w:rsid w:val="00E36DFB"/>
    <w:rsid w:val="00E46D8D"/>
    <w:rsid w:val="00E524C0"/>
    <w:rsid w:val="00E63299"/>
    <w:rsid w:val="00EA38F1"/>
    <w:rsid w:val="00EA3D84"/>
    <w:rsid w:val="00EC1BD8"/>
    <w:rsid w:val="00F14B03"/>
    <w:rsid w:val="00F30636"/>
    <w:rsid w:val="00F437FC"/>
    <w:rsid w:val="00F43D3E"/>
    <w:rsid w:val="00F47E2F"/>
    <w:rsid w:val="00F62B18"/>
    <w:rsid w:val="00F65598"/>
    <w:rsid w:val="00F67107"/>
    <w:rsid w:val="00F806B2"/>
    <w:rsid w:val="00F80F40"/>
    <w:rsid w:val="00F83E3D"/>
    <w:rsid w:val="00F86514"/>
    <w:rsid w:val="00FA0038"/>
    <w:rsid w:val="00FA59B6"/>
    <w:rsid w:val="00FB03F1"/>
    <w:rsid w:val="00FB0E79"/>
    <w:rsid w:val="00FC4011"/>
    <w:rsid w:val="00FC4031"/>
    <w:rsid w:val="00FD73D9"/>
    <w:rsid w:val="00FE67AC"/>
    <w:rsid w:val="070918DE"/>
    <w:rsid w:val="287BC09B"/>
    <w:rsid w:val="3E3C486E"/>
    <w:rsid w:val="4C9316C2"/>
    <w:rsid w:val="4D12FCAE"/>
    <w:rsid w:val="51EC2C7E"/>
    <w:rsid w:val="6DFB6BE3"/>
    <w:rsid w:val="70FFAA94"/>
    <w:rsid w:val="738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A0FA"/>
  <w14:discardImageEditingData/>
  <w14:defaultImageDpi w14:val="330"/>
  <w15:chartTrackingRefBased/>
  <w15:docId w15:val="{31D1012A-C8C6-42AF-B1B8-65C130D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F47E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character" w:styleId="CommentReference">
    <w:name w:val="annotation reference"/>
    <w:rsid w:val="00823CBF"/>
    <w:rPr>
      <w:sz w:val="16"/>
      <w:szCs w:val="16"/>
    </w:rPr>
  </w:style>
  <w:style w:type="paragraph" w:customStyle="1" w:styleId="Default">
    <w:name w:val="Default"/>
    <w:rsid w:val="00823C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character" w:styleId="Hyperlink">
    <w:name w:val="Hyperlink"/>
    <w:rsid w:val="007B0561"/>
    <w:rPr>
      <w:strike w:val="0"/>
      <w:dstrike w:val="0"/>
      <w:color w:val="0000FF"/>
      <w:u w:val="none"/>
      <w:effect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85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5F"/>
  </w:style>
  <w:style w:type="paragraph" w:styleId="Footer">
    <w:name w:val="footer"/>
    <w:basedOn w:val="Normal"/>
    <w:link w:val="FooterChar"/>
    <w:uiPriority w:val="99"/>
    <w:unhideWhenUsed/>
    <w:rsid w:val="00856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5F"/>
  </w:style>
  <w:style w:type="paragraph" w:styleId="NoSpacing">
    <w:name w:val="No Spacing"/>
    <w:uiPriority w:val="1"/>
    <w:qFormat/>
    <w:rsid w:val="00737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D2F83A8D98747B53120BE825A00D7" ma:contentTypeVersion="14" ma:contentTypeDescription="Create a new document." ma:contentTypeScope="" ma:versionID="73f6df6104455050c136ff66b630bf46">
  <xsd:schema xmlns:xsd="http://www.w3.org/2001/XMLSchema" xmlns:xs="http://www.w3.org/2001/XMLSchema" xmlns:p="http://schemas.microsoft.com/office/2006/metadata/properties" xmlns:ns2="b060e725-18a2-4322-9bea-57960e66c209" xmlns:ns3="a120a4be-a2a7-429e-ae5c-ca5342d6a05d" targetNamespace="http://schemas.microsoft.com/office/2006/metadata/properties" ma:root="true" ma:fieldsID="b71b970127afa6e25692d131283faedd" ns2:_="" ns3:_="">
    <xsd:import namespace="b060e725-18a2-4322-9bea-57960e66c209"/>
    <xsd:import namespace="a120a4be-a2a7-429e-ae5c-ca5342d6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e725-18a2-4322-9bea-57960e66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0a4be-a2a7-429e-ae5c-ca5342d6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0e725-18a2-4322-9bea-57960e66c2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B678-A296-4E79-B8F7-5B71E8093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0e725-18a2-4322-9bea-57960e66c209"/>
    <ds:schemaRef ds:uri="a120a4be-a2a7-429e-ae5c-ca5342d6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3D48C-6ED3-4D54-B91C-AB42FBFA0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0EA1C-FF0B-40F8-BED1-94E1DCAD94A9}">
  <ds:schemaRefs>
    <ds:schemaRef ds:uri="http://schemas.microsoft.com/office/2006/metadata/properties"/>
    <ds:schemaRef ds:uri="http://schemas.microsoft.com/office/infopath/2007/PartnerControls"/>
    <ds:schemaRef ds:uri="b060e725-18a2-4322-9bea-57960e66c209"/>
  </ds:schemaRefs>
</ds:datastoreItem>
</file>

<file path=customXml/itemProps4.xml><?xml version="1.0" encoding="utf-8"?>
<ds:datastoreItem xmlns:ds="http://schemas.openxmlformats.org/officeDocument/2006/customXml" ds:itemID="{EEC5B8C1-9AAD-499C-9AB4-3C2040CF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Colina Wright</dc:creator>
  <cp:keywords/>
  <dc:description/>
  <cp:lastModifiedBy>Donna Thompson (USSU)</cp:lastModifiedBy>
  <cp:revision>2</cp:revision>
  <cp:lastPrinted>2025-06-05T14:20:00Z</cp:lastPrinted>
  <dcterms:created xsi:type="dcterms:W3CDTF">2025-12-19T17:14:00Z</dcterms:created>
  <dcterms:modified xsi:type="dcterms:W3CDTF">2025-12-19T17:14:00Z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0x010100C01D2F83A8D98747B53120BE825A00D7</vt:lpwstr>
  </property>
  <property fmtid="{D5CDD505-2E9C-101B-9397-08002B2CF9AE}" pid="3" name="MediaServiceImageTags">
    <vt:lpwstr/>
  </property>
</Properties>
</file>